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«РМНТК – Термические системы» удовлетворить. Предоставить обществу с ограниченной ответственностью «РМНТК – Термические системы»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"Модерн Техник солюшен" (подробнее) Ответчики: ООО "РМНТК-Термические системы" (подробнее) Иные лица: ООО Временный управляющий "РМНТК-Термические системы" Курочкин А.А. (подробнее) Судьи дела: Чучунова Н.С. (судья) (подробнее) Последние документы по делу: Определение от 11 февраля 2022 г. по делу № А32-41084/2020 Определение от 17 декабря 2021 г. по делу № А32-41084/2020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