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13.01.2021, оставленным без изменения постановлением Девятого арбитражного апелляционного суда от 06.04.2021 и постановлением Арбитражного суда Московского округа от 26.08.2021, в удовлетворении исковых требований отказано. В кассационной жалобе, поданной в Верховный Суд Российской Федерации, общество, ссылаясь на нарушение судами норм материального и процессуального права, просит отменить указанные судебные акты и направить дело на новое рассмотрение в Арбитражный суд города Москвы.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материалов истребованного дела и доводов заявителя не установлено. Как следует из материалов дела и установлено судами, между товариществом и обществом заключены договоры от 01.06.2015 № 1-06-15/Э на предоставление услуг по содержанию и ремонту общего имущества многоквартирного дома (в редакции дополнительных соглашений, далее – договор от 01.06.2015), от 01.07.2015 № 05-ТО/ДМ-15 на техническое обслуживание вентиляционного оборудования (в редакции дополнительного соглашения, далее – договор от 01.07.2015), от 01.02.2019 № 01-КД/19 на оказание услуг по организации контроля доступа автомобильного транспорта на придомовую территорию с использованием автоматизированных систем контроля и управления доступом (далее – договор от 01.02.2019). Ссылаясь на оказание услуг по перечисленным договорам и неоплату их товариществом, общество обратилось в арбитражный суд с настоящим иском. В подтверждение факта оказания услуг общество представило акты от 31.01.2020 № 1 (по договору от 01.07.2015), от 31.01.2020 № 2 (по договору от 01.02.2019) и от 28.01.2020 № 3 (по договору от 01.06.2015). Исследовав и оценив по правилам статьи 71 Арбитражного процессуального кодекса Российской Федерации имеющиеся в материалах дела доказательства, суды первой и апелляционной инстанций пришли к выводу о том, что представленные обществом акты не подтверждают факт оказания спорных услуг, поскольку подписаны со стороны товарищества неуполномоченным лицом, а доказательства одобрения товариществом действий подписавшего акты лица отсутствуют. При таких обстоятельствах, руководствуясь статьями 183 , 309 , 310 , 330 , 779 , 781 Гражданского кодекса Российской Федерации, разъяснениями, изложенными в постановлении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суды не усмотрели оснований для удовлетворения исковых требований. Суд округа согласился с выводами судов первой и апелляционной инстанций. Ссылка заявителя на судебные акты по иным арбитражным делам не может быть принята во внимание, поскольку они приняты по обстоятельствам, не тождественным установленным по настоящему делу. Доводы кассационной жалобы не опровергают выводы судов, направлены на переоценку обстоятельств дела, установленных судами, не подтверждают существенных нарушений судами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«Сервис-ДМ»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ООО "Сервис-ДМ" (подробнее) Ответчики: ТСЖ Ленинский проспект, 123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