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Калининградской области с иском к обществу с ограниченной ответственностью (далее – ООО) «Эксклав» о признании недействительным решения очередного общего собрания участников ООО «Эксклав» от 25.09.2020 об избрании временно исполняющим обязанности генерального директора ФИО2. К участию в деле в качестве третьих лиц, не заявляющих самостоятельных требований относительно предмета спора, привлечены ООО «Масс-медиа-холдинг» и акционерное общество (далее – АО) «Русское Радио-Евразия». Определением суда от 12.10.2020 исковое заявление ФИО1 принято к производству, делу присвоен № А21-10290/2020. Определением суда от 23.11.2020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1 по Калининградской области (далее – Инспекция) и нотариус Калининградского нотариального округа Горюшкина Людмила Дмитриевна. АО «Русское Радио-Евразия» обратилось в Арбитражный суд Калининградской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решения Инспекции от 02.11.2020 № 16828А об отказе в государственной регистрации изменений в сведения о юридическом лице – ООО «Эксклав», содержащиеся в Едином государственном реестре юридических лиц; обязании Инспекции устранить допущенные нарушения путем проведения регистрационных действий в отношении лица, имеющего право действовать от имени ООО «Эксклав» без доверенности, а именно ФИО4 в должности временно исполняющего обязанности генерального директора юридического лица. Определением суда от 06.11.2020 заявление АО «Русское Радио-Евразия» принято к производству; делу присвоен № А21-11081/2020). По ходатайству ФИО1 определением суда от 22.01.2021 дела № А21-10290/2020 и № А21-11081/2020 объединены в одно производство; объединенному делу присвоен № А21-11081/2020. Решением Арбитражного суда Калининградской области от 19.02.2021, оставленным без изменения постановлением Тринадцатого арбитражного апелляционного суда от 04.06.2021 и постановлением Арбитражного суда Северо-Западного округа от 08.10.2021, иск ФИО1 удовлетворен, в удовлетворении требований АО «Русское Радио-Евразия»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ООО «Масс-медиа-холдинг»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«Масс-медиа-холдинг». Срок подачи кассационной жалобы на решение Арбитражного суда Калининградской области от 19.02.2021, постановление Тринадцатого арбитражного апелляционного суда от 04.06.2021 и постановление Арбитражного суда Северо-Западного округа от 08.10.2021 по делу № А21-11081/2020 восстановить.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