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07.02.2022 обратился в Верховный Суд Российской Федерации с жалобой на определение судьи Верховного Суда Российской Федерации от 02.02.2022 № 305-ЭС21-27482, решение Арбитражного суда города Москвы от 18.03.2021, постановление Девятого арбитражного апелляционного суда от 04.06.2021 и постановление Арбитражного суда Московского округа от 04.10.2021 по делу № А40-27047/2021, заявив при этом ходатайство о восстановлении пропущенного процессуального срока. Срок подачи кассационных жалобы, представления и возможность восстановления пропущенного процессуального срока на их подачу предусмотрены статьей 2912Арбитражного процессуального кодекса Российской Федерации. В силу части 2 статьи 117 Арбитражного процессуального кодекса Российской Федерации суд восстанавливает пропущенный процессуальный срок, если признает причины пропуска уважительными и если не истекли предусмотренные статьями 259, 276, 2912, 3081 и 312 указанного Кодекса предельные допустимые сроки для его восстановления. Рассмотрев ходатайство, суд приходит к следующим выводам. С учетом правовой позиции, сформированной Конституционным Судом Российской Федерации в постановлениях от 05.02.2007 № 2-П, от 12.07.2018 № 31-П, срок обжалования, установленный частью 2 статьи 2912Арбитражного процессуального кодекса Российской Федерации, для целей инициирования заместителем Председателя Верховного Суда Российской Федерации процедуры кассационного производства в Судебной коллегии Верховного Суда Российской Федерации исчисляется с даты принятия судебных актов, поименованных в части 2 статьи 2911Арбитражного процессуального кодекса Российской Федерации, но без учета времени рассмотрения кассационной жалобы судьей Верховного Суда Российской Федерации. В данном случае этот срок истек. Доводов, обосновывающих уважительность пропуска рассматриваемого срока, заявителем не приведено. С учетом изложенного в удовлетворении ходатайства о восстановлении пропущенного процессуального срока следует отказать, жалобу – возвратить заявителю. Руководствуясь статьями 117 , 2912Арбитражного процессуального кодекса Российской Федерации, судья,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общества с ограниченной ответственностью «1П Технолоджиз» о восстановлении пропущенного процессуального срока отказать. Жалобу возвратить заявителю.Судья Верховного Суда Российской Федерации Н.С. Чучунова Суд: Верховный Суд РФ (подробнее) Истцы: ООО "Предприятие производственно-технологической комплектации" (подробнее) Ответчики: ООО "1П Технолоджиз" (подробнее) Иные лица: ООО "ГЭХ Закупки"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