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Липко Александру Николаевичу срок подачи кассационной жалобы на определение Арбитражного суда города Москвы от 30.03.2021, постановление Девятого арбитражного апелляционного суда от 25.06.2021 и постановление Арбитражного суда Московского округа от 24.11.2021 по делу № А40-248865/2016.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