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Нагаев Евгений Анатольевич обратился в Арбитражный суд Сахалинской области с иском о взыскании с общества с ограниченной ответственностью «Сахкомстрой» 5 224 600 рублей задолженности и 470 875 рублей 40 копеек неустойки по договору оказания транспортных услуг от 01.06.2018 № СКС/38/17. Решением Арбитражного суда Сахалинской области от 18.06.2021 иск удовлетворен в части взыскания 5 224 600 рублей задолженности, 128 989 рублей 79 копеек неустойки, а также 51 477 рублей расходов по уплате государственной пошлины, в удовлетворении иска в остальной части отказано. Постановлением Пятого арбитражного апелляционного суда от 07.09.2021 решение суда первой инстанции изменено, иск удовлетворен в части взыскания 5 224 000 рублей основного долга, 132 584 рублей 72 копеек неустойки, а также 51 471 рубля 58 копеек расходов по уплате государственной пошлины по иску, 2 999 рублей 68 копеек расходов по уплате государственной 2 пошлины по апелляционной жалобе, в удовлетворении иска в остальной части отказано. Арбитражный суд Дальневосточного округа постановлением от 23.11.2021 постановление суда апелляционной инстанции оставил без изменения. Индивидуальный предприниматель Нагаев Евгений Анатольевич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в том числе подписанные сторонами акты об оказании услуг, руководствуясь положениями статей 309, 310, 720, 753, 779, 781 Гражданского кодекса Российской Федерации, суд первой инстанции пришел к выводу о доказанности факта оказания транспортных услуг и обоснованности требования о взыскании суммы задолженности. Рассмотрев заявленное ответчиком ходатайство о применении положений статьи 333 Гражданского кодекса Российской Федерации, суд признал заявленный размер неустойки чрезмерным, не соответствующим последствиям нарушения денежного обязательства и, определяя величину, достаточную для компенсации потерь кредитора, исходил из двукратной учетной ставки (ставок) Банка России, существовавшей в период такого нарушения, поэтому признал обоснованным размер неустойки в сумме 128 989 рублей 79 копеек. Изменяя решение суда первой инстанции, суд апелляционной инстанции, проверив расчет основного долга и неустойки, установил, что сумма основной задолженности составляет 5 224 000 рублей, неустойки – 484 004 рубля 10 копеек. Признавая обоснованным применение судом положений статьи 333 3 Гражданского кодекса Российской Федерации, суд уменьшил размер неустойки исходя из двукратной ключевой ставки Банка России, что составило 132 584 рубля 72 копейки.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о несогласии с уменьшением размера неустойки не свидетельствуют о неправильном применении судами норм материального и процессуального права,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Нагаеву Евгению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