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«ПРОФИ ФАРМ» (далее – общество) обратилось в Арбитражный суд города Москвы с заявлением к Государственной инспекции по контролю за использованием объектов недвижимости города Москвы (далее – административный орган) о признании незаконным и отмене постановления от 13.11.2020 № 3556-ЗУ/9062698-20 о привлечении к административной ответственности, предусмотренной частью 1.1 статьи 6.7 Закона г. Москвы от 21.11.2007 № 45 «Кодекс города Москвы об административных правонарушениях» (далее – КоАП Москвы). 2 Решением Арбитражного суда города Москвы от 24.03.2021, оставленным без изменения постановлением Девятого арбитражного апелляционного суда от 21.05.2021, обществу отказано в удовлетворении заявления. Арбитражный суд Московского округа постановлением от 23.08.2021 отменил решение суда первой инстанции и постановление суда апелляционной инстанции и удовлетворил заявление общества. Административный орган обратился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23.12.2021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13.11.2020 № 3556-ЗУ/9062698-20 общество привлечено к административной ответственности, предусмотренной частью 1.1 статьи 6.7 КоАП Москвы, с назначением наказания в виде административного штрафа в размере 536 605 рублей. Не согласившись с указанным постановлением административного органа, общество оспорило его в арбитражном суде. Признав доказанным наличие в действиях общества состава административного правонарушения, ответственность за которое установлена частью 1.1 статьи 6.7 КоАП Москвы, суды первой и апелляционной инстанций пришли к выводу о правомерности оспариваемого постановления административного органа и отказали обществу в удовлетворении заявления. 3 Принимая во внимание установленные судами первой и апелляционной инстанций обстоятельства, связанные с тем, что выявленные реконструированные площади входят в состав помещений с кадастровым номером 77:06:0004011:4360 площадью 1137,3 кв. м, на которые произведена государственная регистрация права собственности общества, при том, что право собственности общества на эти помещения не оспаривалось и иска о признании объекта самовольной постройкой, его сносе не подавалось, суд округа пришел к выводу о том, что привлечение общества к административной ответственности в связи с самовольной, по мнению административного органа, реконструкцией нежилых помещений нельзя признать законным и обоснованным. Как указал суд округа, возникшие гражданские права могут быть оспорены только в судебном порядке путем предъявления соответствующего искового заявления в гражданско-правовом споре, возможность решения этого вопроса в административном порядке законодательством не допускается. Действуя в пределах полномочий, установленных Арбитражным процессуальным кодексом Российской Федерации, суд округа отменил судебные акты судов нижестоящих инстанций и удовлетворил заявление общества. Обжалуя постановление суда округа в Верховный Суд Российской Федерации, административный орган приводит доводы, которые являлись предметом рассмотрения суда округа и получили надлежащую правовую оценку применительно к установленным обстоятельствам, связанным с тем, что выявленные реконструированные площади входят в состав помещений объекта, на которые произведена государственная регистрация права собственности общества. Несогласие административного органа с толкованием судом округа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Доводы административного органа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административным органом в жалобе доводы не свидетельствуют о существенных нарушениях судом округа норм материального права и (или) норм процессуального права, повлиявших на 4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