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Верховный Суд Российской Федерации с кассационной жалобой на решение Арбитражного суда Ростовской области от 18.05.2021, постановление Пятнадцатого арбитражного апелляционного суда от 24.07.2021 и постановление Арбитражного суда Северо-Кавказского округа от 19.11.2021 по делу № А53-33057/2020, одновременно заявив ходатайство о приостановлении исполнительного производства.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исполнительный лист, заявленное ходатайство Верховным Судом Российской Федерации рассмотрению не подлежит. Руководствуясь статьями 184 , 327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о приостановлении исполнительного производства оставить без рассмотрения.Судья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