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Максимцова Андрея Сергеевича в Арбитражный суд Алтайского края обратился индивидуальный предприниматель Трубенков Леонид Леонидович с заявлением о включении в реестр требований кредиторов должника требования в размере 20 332 611 рублей. Определением Арбитражного суда Алтайского края от 26.05.2021 заявление кредитора удовлетворено с включением заявленной суммы задолженности в третью очередь реестра требований кредиторов должника. Постановлением Седьмого арбитражного апелляционного суда от 22.07.2021 определение суда первой инстанции оставлено без изменения. Арбитражный суд Западно-Сибирского округа постановлением от 20.10.2021 указанные судебные акты оставил без изменения. Максимцов Андрей Сергеевич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71, 100, 134,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статьями 53.1, 64.2 Гражданского кодекса Российской Федерации и исходили из того, что задолженность исключенного из единого государственного реестра юридических лиц ООО «Формат» перед ООО «Коксохимсбыт», взысканная решением суда по делу № А03-6402/2017, возникла и не погашена в результате недобросовестных действий должника.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Максимцову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