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25.03.2021, оставленным без изменения постановлением Тринадцатого арбитражного апелляционного суда от 19.06.2021, в удовлетворении заявления отказано. 2 Арбитражный суд Северо-Западного округа постановлением от 07.10.2021 оставил без изменения указанные судебные акты. Фонд обратился в Верховный Суд Российской Федерации с кассационной жалобой, в которой просит отменить принятые судебные акты судов, ссылаясь на нарушения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в материалы дела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№ 255-ФЗ «Об обязательном социальном страховании на случай временной нетрудоспособности и в связи с материнством», Перечня документов, которые должны быть представлены страхователем для принятия решения территориальным органом фонда социального страхования Российской Федерации о выделении необходимых средств на выплату страхового обеспечения, утвержденному приказом Минздравсоцразвития России от 04.12.2009 № 951н, суды пришли к выводу о том, что общество документально подтвердило правомерность определения трудового стажа для выплаты своим 3 сотрудникам спорных пособий по временной нетрудоспособности, в связи с чем отказали в удовлетворении заявления. При этом суды исходили из того, что общество представило фонду необходимые документы; нормами действующего законодательства не установлена обязанность работодателя изготавливать и сохранять копии трудовых книжек уволенных работников. Доводы жалобы сводятся к несогласию фонда с установленными судами фактическими обстоятельствами дела и оценкой доказательств, иному толкования положений действующего законодательства, выводы судов не опровергают и не свидетельствуют о существенных нарушениях норм материального и (или) процессуального права, которые могли повлиять на исход дела и являться достаточным основанием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