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обратилась в суд с заявлением о включении в реестр требований кредиторов должника задолженности в размере 3 164 100 рублей. Определением Арбитражного суда Московской области от 22.11.2018, оставленным без изменения постановлением Десятого арбитражного апелляционного суда от 11.02.2019, в удовлетворении заявления отказано. Постановлением Арбитражного суда Московского округа от 27.05.2019 вышеуказанные судебные акты отменены, обособленный спор направлен на новое рассмотрение в Арбитражный суд Московской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округа, руководствуясь частью 1 статьи 365 Гражданского кодекса Российской Федерации, статёй 32 Федерального закона от 26.10.2002 № 127-ФЗ «О несостоятельности (банкротстве)», разъяснениями, приведёнными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пункте 8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признал изложенные в них выводы не соответствующими фактическим обстоятельствам дела и представленным доказательствам, а также не основанными на положениях действующего гражданского законодательства и законодательства о банкротстве. Ввиду изложенного, необходимости оценки представленных в дело доказательств и обстоятельств, имеющих существенное значение для принятия законного и обоснованного судебного акта по делу, а именно: установления способа погашения ФИО3 как поручителем кредитного обязательства за должника, установления источника происхождения денежных средств, которыми погашен кредит, а также наличия (либо отсутствия) правовых оснований для включения требования в реестр с учётом прекращения производства по требованию первоначального кредитора (выдавшего кредит банка),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заявленных требований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"Сбербанк России" (подробнее) Ответчики: ИП Ип Скворцов Алексей Васильевич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