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29.06.2021, оставленным без изменения постановлением Одиннадцатого арбитражного апелляционного суда от 24.08.2021, требование в размере 399 438 рублей 89 копеек, обеспеченное залогом автомобиля, признано обоснованным и подлежащим удовлетворению за счет имущества, оставшегося после удовлетворения требований кредиторов, включенных в реестр. Арбитражный суд Поволжского округа постановлением от 21.10.2021 определение от 29.06.2021 и постановление Одиннадцатого арбитражного апелляционного суда от 24.08.2021 оставил без изменения. В кассационной жалобе банк просит об отмене судебных актов в части удовлетворения требования за пределами реестра, ссылаясь на заключение кредитного договора с супругой должника и невозможность своевременного получения информации о банкротстве последнего.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течение двух месяцев после объявления о ведении в отношении должника (созалогодателя) процедуры реализации имущества банк без объективных причин не обратился с заявлением о включении спорной суммы в реестр, поэтому на основании статей 71, 100, 142, 213.24 Федерального закона от 26.10.2002 № 127-ФЗ «О несостоятельности (банкротстве)» признали требование подлежащим удовлетворению за пределами реестра. Оценка причины пропуска срока отнесена к компетенции судов, рассматривающих спор по правилам для суда первой инстанции, поэтому не пересматривается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«Кредит Европа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