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федерального государственного бюджетного учреждения «Главное бассейновое управление по рыболовству и сохранению водных биологических ресурсов» на решение Арбитражного суда Арбитражного суда Камчатского края от 14.04.2021 по делу № А24-382/2021, постановление Пятого арбитражного апелляционного суда от 01.07.2021 и постановление Арбитражного суда Дальневосточного округа от 18.10.2021 по тому же делу. Возвратить федеральному государственному бюджетному учреждению «Главное бассейновое управление по рыболовству и сохранению водных биологических ресурсов» кассационную жалобу. Возвратить федеральному государственному бюджетному учреждению «Главное бассейновое управление по рыболовству и сохранению водных биологических ресурсов» из федерального бюджета 3 000 (три тысячи) рублей государственной пошлины, уплаченной за подачу кассационной жалобы платежным поручением от 29.11.2021 № 222566.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