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Бадюкова Анна Владимировна обратилась в суд с заявлением об обязании бывшего руководителя Латышева Игоря Владимировича передать бухгалтерскую и иную документацию должника. Определением Арбитражного суда Приморского края 14.04.2021, оставленным без изменения постановлением Пятого арбитражного апелляционного суда от 14.04.2021, заявление удовлетворено частично: Латышева И.В. обязали передать заявителю оригинал контракта от 07.06.2018 № 0706, заключенного между РСП РИЗОСИС ЛИМИТЕД и должником, а также имеющие к контракту отношение подлинные документы, в том числе приложение № 1, спецификация № 1, инвойс (счет); договор уступки прав и обязанностей по договору от 08.01.2017 № 0801, заключенный между обществом с ограниченной ответственностью «НВФ» и должником, документы, касающиеся его исполнения; документы, подтверждающие движение товарно-материальных ценностей на складах должника за период с 01.01.2016 по 19.03.2019; электронную версию базы данных, ведущейся должником с использованием программного продукта «1С». В удовлетворении заявления в остальной части отказано. 2 Постановлением Арбитражного суда Дальневосточного округа от 15.10.2021 принятые по обособленному спору судебные акты в удовлетворённой части заявления отменены, в отменённой части принят новый судебный акт об отказе в удовлетворении заявления.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в удовлетворённой части требований и принимая в отменённой части по спору новый судебный акт, суд округа, руководствуясь положениями статей 20.3,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отсутствия доказательств нахождения у бывшего руководителя Латышева И.В. истребуемых документов и их удержания последним.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(или) норм процессуального права, судом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«Полифлекс Интер» Бурмаку Максиму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