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29.04.2021, общество привлечено к административной ответственности, предусмотренной частью 3 статьи 14.1 КоАП РФ и ему назначено наказание в виде административного штрафа в размере 30 000 рублей. Постановлением Девятого арбитражного апелляционного суда от 20.07.2021 решение суда оставлено без изменения. Арбитражный суд Московского округа постановлением от 27.10.2021 оставил в силе судебные акты судов первой и апелляционной инстанции. Общество в кассационной жалобе просит указанные судебные акты отменить, считая их незаконными и необоснованными.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нарушения обществом лицензионного требования о предоставлении сведений о базе расчета обязательных отчисление (неналоговых платежей) в резерв универсального обслуживания. Частью 3 статьи 14.1 КоАП РФ предусмотрена ответственность за осуществление предпринимательской деятельности с нарушением требований и условий, предусмотренных специальным разрешением (лицензией). Оценив представленные доказательства и установив факт непредставления обществом в установленный срок сведений за 4 квартал 2020 года, руководствуясь положениями КоАП РФ, Федерального закона от 07.07.2003 № 126-ФЗ «О связи», Приказа Минкомсвязи России от 16.09.2008 № 41 «Об утверждении Порядка предоставления сведений о базе расчета обязательных отчислений (неналоговых платежей) в резерв универсального обслуживания», суды пришли к выводу о наличии в действиях общества состава правонарушения, ответственность за которое предусмотрена частью 3 статьи 14.1 КоАП РФ. Судами также установлено, что процедура и срок давности привлечения к административной ответственности соблюдены. При этом административное наказание в виде штрафа назначено в пределах санкции части 3 статьи 14.1 КоАП РФ. Признаков, характеризующих совершенное правонарушение как малозначительное и позволяющих освободить общество от административной ответственности, судами не установлено. Доводы жалобы направлены на переоценку доказательств и установление иных фактических обстоятельств дела, выводов судов не опровергают, и не могут быть признаны достаточным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по надзору в сфере связи, информационных технологий и массовых коммуникаций по Сибирскому федеральному округу (подробнее) Ответчики: ООО "УНИВЕРСАЛЬНАЯ МЕДИА СЕТЬ"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