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ФИО1 удовлетворить. Срок подачи кассационной жалобы на решение Арбитражного суда Волгоградской области от 05.04.2021, постановление Двенадцатого арбитражного апелляционного суда от 09.06.2021 и постановление Арбитражного суда Поволжского округа от 28.09.2021 по делу № А12-27574/2020 восстановить.Судья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