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09.04.2021, оставленным без изменения постановлением Пятого арбитражного апелляционного суда от 22.06.2021, в удовлетворении заявленного требования отказано. 2 Арбитражный суд Дальневосточного округа постановлением от 06.10.2021 оставил без изменения указанные судебные акты. Общество обратилось в Верховный Суд Российской Федерации с кассационной жалобой на указанные судебные акты, в которой просит их отменить.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Отказывая в удовлетворении заявления общества, суды, руководствуясь положениями статей 93, 93.1 Налогового кодекса Российской Федерации, исходили из того, что требование о представлении документов (информации) выставлены инспекцией вне рамок проведения налоговой проверки в связи с необходимостью получения сведений относительно конкретных сделок и осуществления налогового контроля. При этом, как установили суды, требование инспекции содержало все необходимые сведения, позволяющие идентифицировать запрашиваемые документы, а отсутствие в нем указания на проведение конкретного мероприятия налогового контроля не свидетельствует о недействительности требования, поскольку данный недостаток носит формальный характер и не 3 препятствует реализации налоговым органом полномочий, предусмотренных в пункте 2 статьи 93.1 Налогового кодекса Российской Федерации. Доводы общества об отсутствии у инспекции правовых оснований для истребования информации не основаны на положениях пункта 2 статьи 93.1 Налогового кодекса Российской Федерации, учитывая установленную судами обоснованность необходимости такого запроса. Несогласие заявителя с оценкой доказательств и с толкованием судебными инстанциями норм Налогового кодекса Российской Федерации, подлежащих применению в деле, не свидетельствует о том, что судами допущены существенные нарушения названного Кодекса и (или) предусмотренные им процессуальные требования, не позволившие всесторонне, полно и объективно рассмотреть дело. Поскольку нарушений судами норм материального и процессуального права при рассмотрении дела не установлено, оснований для изменения или отмены обжалуемых судебных актов не имеется.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