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16.02.2018, оставленным без изменения постановлением Двадцатого арбитражного апелляционного суда от 27.06.2018 и постановлением Арбитражного суда Центрального округа от 24.10.2018, исковые требования Администрации удовлетворены в части взыскания с Общества 1 121 685 руб. штрафа и 320 457 руб. 40 коп. неустойки, в удовлетворении остальной части требований отказано; встречные исковые требования удовлетворены, с Администрации в пользу Общества взыскано 11 628 738 руб. 70 коп., а также 98 950 руб. в возмещение расходов на проведение судебной экспертизы; произведен зачет требований, в результате которого с Администрации в пользу Общества взыскано 10 285 545 руб. 67 коп. В кассационной жалобе, поданной в Верховный Суд Российской Федерации, Администрация, ссылаясь на нарушение судами норм материального и процессуального права, просит отменить указанные судебные акты в части удовлетворения встречного иска и направить дело в этой части на новое рассмотрение в Арбитражный суд Смоленской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руководствуясь статьями 15 , 307 , 309 , 310 , 450.1 , 717 , 729 , 740 , 746 Гражданского кодекса Российской Федерации, оценив в порядке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установив, что Общество (подрядчик) до расторжения Администрацией (муниципальным заказчиком) муниципального контракта от 04.09.2015 № 0163300026015000064-0169744-03 выполнило работы на спорную сумму; доказательства направления муниципальным заказчиком мотивированных возражений против приемки работ отсутствуют; в результате одностороннего отказа Администрации от контракта Обществу причинены убытки в размере уплаченной им стоимости металлоконструкций, изготовленных для исполнения контракта, пришли к выводу о наличии оснований для удовлетворения заявленных последним требований. Впоследствии с указанными выводами согласился суд округа. Довод заявителя о непривлечении к участию в деле в качестве третьего лица, не заявляющего самостоятельных требований относительно предмета спора, Департамента Смоленской области по сельскому хозяйству и продовольствию, был предметом рассмотрения апелляционного суда и ему дана правовая оценка. Изложенные в кассационной жалобе доводы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Смолиговского сельского поселения Руднянского района Смоленской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Смолиголовского сельского поселения Руднянского района Смоленской области (подробнее) Ответчики: ООО "СмолГазСпецСтрой" (подробнее) ООО "СмолГазСпецСтрой"ООО "СГСС" (подробнее) Иные лица: Инспекция Федеральной налоговой службы по г. Смоленску (подробнее) ООО "Агентство оценки Ковалевой и Компании" (подробнее) ООО "РУССКИЙ СТРОИТЕЛЬНЫЙ ХОЛДИНГ" (подробнее) ООО "СИЗБОР" (подробнее) Последние документы по делу: Определение от 5 октября 2020 г. по делу № А62-1715/2017 Определение от 21 февраля 2019 г. по делу № А62-1715/2017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