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Челябинской области от 25.02.2020 в удовлетворении жалобы отказано. Восемнадцатый арбитражный апелляционный суд постановлением от 29.06.2021 изменил определение от 25.02.2020 и признал действия финансового управляющего по назначению на должность директора ЗАО «Троицкий рынок» Самсонова Ал.А. незаконными; в остальной части определение суда оставил без изменения. Арбитражный суд Уральского округа постановлением от 04.10.2021 постановление апелляционного суда от 29.06.2021 оставил без изменения. В кассационной Яковенко Е.А. просит об отмене постановлений апелляционного и окружного судов, ссылаясь на игнорирование соответствия его действий критериям разумности и эффективности.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Руководствуясь статьями 20.2, 20.3, 60, 213.9, 213.25 Федерального закона от 26.10.2002 № 127-ФЗ «О несостоятельности (банкротстве)», суды признали не отвечающими критериям разумности и добросовестности в установленных условиях корпоративного конфликта между должником и назначенным директором как участниками общества. Требуемая управляющим переоценка компетентной оценки судами его поведения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Яковенко Е.А.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