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«Крио-Сервис» (далее – Общество) Ланге Марина Викторовна обратилась в Арбитражный суд города Санкт-Петербурга и Ленинградской области с иском к Матийчук Юлии Вячеславовне о признании недействительным, заключенного между Обществом и Матийчук Ю.В. договора от 18.11.2005 купли-продажи квартиры; истребовании квартиры из незаконного владения ответчика в пользу Общества. К участию в деле в качестве третьих лиц, не заявляющих самостоятельных требований относительно предмета спора, привлечены Общество, Круглов Никита Владимирович, Ланге Евгений Михайлович. Ланге М.В. скончалась 23.08.2020. Определением от 21.09.2020 в соответствии с пунктом 32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определено процессуальное положение Общества в качестве истца, процессуальное положение Круглова Н.В. – в качестве представителя истца; производство по делу приостановлено в связи с назначением почерковедческой экспертизы. Истец, уточнив в порядке статьи 49 Арбитражного процессуального кодекса Российской Федерации (далее – АПК РФ) исковые требования, просил признать недействительным договор купли-продажи от 18.11.2005; применить последствия 2 недействительности сделки в виде возврата истцу квартиры общей площадью 71,4 кв. м (кадастровый номер 78:36:0005357:4758), расположенной по адресу: Санкт-Петербург, ул. Рашетова, д. 14, кв. 23. Решением Арбитражного суда города Санкт-Петербурга и Ленинградской области от 03.03.2021, оставленным без изменения постановлением Тринадцатого арбитражного апелляционного суда от 21.06.2021, требования удовлетворены. Постановлением Арбитражного суда Северо-Западного округа от 05.10.2021 решение от 03.03.2021 и апелляционное постановление от 21.06.2021 отменены, дело направлено на новое рассмотрение в Арбитражный суд города Санкт- Петербурга и Ленинградской области. В кассационной жалобе, поданной в Верховный Суд Российской Федерации, заявитель просит отменить постановление суда округа, ссылаясь на несоответствие выводов судов фактическим обстоятельствам дела . В обоснование доводов жалобы заявитель указывает на правомерность выводов судов первой и апелляционной инстанций, поскольку факт продажи спорной квартиры скрывался от участников Общества.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по состоянию на дату заключения оспариваемого договора являлись Круглов Владимир Леонидович, Ланге М.В. и Ланге Е.М. с долями в уставном капитале юридического лица в размере 50%, 40% и 10% соответственно; обязанности генерального директора исполнял Круглов В.Л. С 08.05.2003 Обществу на праве собственности принадлежала квартира общей площадью 71,4 кв. м, расположенная по адресу: Санкт-Петербург, ул. Рашетова, д. 14, кв. 23. Общество (продавец) в лице генерального директора Круглова В.Л. и Матийчук Ю.В. (покупатель) заключили договор от 18.11.2005 купли-продажи указанной квартиры по цене 1 104 006 рублей 75 копеек, которые согласно пункту 4 договора покупатель выплатила продавцу до подписания договора вне помещения нотариальной конторы. Договор нотариально удостоверен. Переход к покупателю права собственности на квартиру на основании договора от 18.11.2005 зарегистрирован 03.12.2005. Ланге М.В., считая указанную сделку недействительной как заключенную с нарушением порядка, установленного законом и уставом Общества для совершения крупных сделок (без надлежащего одобрения общим собранием 3 участников юридического лица), обратилась в арбитражный суд с соответствующими требованиями. Удовлетворяя иск, суды первой и апелляционной инстанций, принимая во внимание заключение почерковедческой экспертизы, исходили из того, что спорная сделка по продаже квартиры была заключена без необходимого в силу положений статьи 46 Федерального закона от 08.02.1998 № 14-ФЗ «Об обществах с ограниченной ответственностью» (далее – Закон № 14-ФЗ) одобрения. Отклоняя заявление ответчика об истечении срока исковой давности по заявленным требованиям, суд первой инстанции сослался на пункт 1 статьи 181 Гражданского кодекса Российской Федерации (далее – Гражданский кодекс), устанавливающий сроки исковой давности и правила их исчисления по требованиям о применении последствий недействительности ничтожной сделки и о признании ничтожной сделки недействительной. Апелляционный суд, признавая правильным вывод суда первой инстанции о недействительности договора купли-продажи от 18.11.2005 как заключенного с нарушением условий, установленных в статье 46 Закона № 14-ФЗ, то есть как оспоримого, привел в мотивировочной части постановления ссылки на статьи 10, 168 Гражданского кодекса. Однако суд апелляционной инстанции не указал конкретные обстоятельства, позволяющие в данном случае считать договор заключенным при злоупотреблении правом и ничтожным в силу статьи 168 Гражданского кодекса (в редакции на дату заключения договора). При оценке довода ответчика об истечении срока исковой давности суд апелляционной инстанции также руководствовался пунктом 1 статьи 181 названного Кодекса, исходя из возможности применения в данном случае десятилетнего срока исковой давности, установленного указанной нормой только для ничтожных сделок. Обе судебные инстанции, отклоняя заявление Матийчук Ю.В. о применении исковой давности, приняли пояснения истца и его представителей о том, что первоначальному истцу - Ланге М.В. о выбытии квартиры стало известно только 14.10.2019, поскольку с момента совершения сделки факт выбытия квартиры скрывался генеральным директором Общества Кругловым В.Л. от участников юридического лица.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Кассационная инстанция указала, что для правильного разрешения спора необходимо квалифицировать сделку (как оспоримую или ничтожную), в зависимости от этого установить, какие правила об исковой давности подлежат применению в данном случае; принять во внимание, что для определения начала течения срока исковой давности имеет значение, когда истец не только фактически узнал об обстоятельствах, являющихся основанием для признания 4 сделки недействительной, но и мог и должен был узнать об этих обстоятельствах при самостоятельном разумном осуществлении своих прав.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«Крио-Сервис»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