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Седов Владимир Григорьевич обратился в суд с жалобой на действия (бездействие) Иванченко А.А., просил об отстранении последнего от исполнения обязанностей конкурсного управляющего должником и о взыскании с Иванченко А.А. 40 332 523 рубля убытков. Определением Арбитражного суда Новосибирской области от 15.02.2021 отказано в удовлетворении жалобы. Постановлением Седьмого арбитражного апелляционного суда от 18.08.2021 по безусловным основаниям отменено определение суда первой инстанции от 15.02.2021, отказано в удовлетворении жалобы. Постановлением Арбитражного суда Западно-Сибирского округа от 28.10.2021 отменены определение от 15.02.2021 и постановление от 18.08.2021, обособленный спор направлен на новое рассмотрение в Арбитражный суд Новосибирской области. В кассационных жалобах, поданных в Верховный Суд Российской Федерации, заявители просят отменить указанное постановление суда округа, оставить в силе постановление апелляционного суда.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судебные акты и направляя спор на новое рассмотрение, суд округа, руководствуясь положениями статей 15 и 195 Гражданского кодекса Российской Федерации, статей 20.3, 20.4 и 61.9 Федерального закона от 26.10.2002 № 127-ФЗ «О несостоятельности (банкротстве)», исходил из того, что содержащиеся в судебных актах выводы, касающиеся применения срока исковой давности, основаны на не полном выяснении всех обстоятельств, имеющих существенное значение для правильного разрешения настоящего спора.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В связи с тем, что вопрос об удовлетворении либо отказе в удовлетворении требований арбитражным судом округа не был окончательно разрешён, заявители не лишены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Иванченко Алексею Анатольевичу и акционерному обществу «Государственная транспортная лизинговая компания»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