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«Жилкомсервис» (далее – Общество) обратилось в Арбитражный суд Краснодарского края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«Управляющая компания «Приморье» (далее – Компания) о взыскании 1 100 000 рублей неосновательного обогащения, 60 284 рублей 58 копеек процентов за пользование чужими денежными средствами за период с 10.01.2020 по 19.02.2021. К участию в деле в качестве третьих лиц, не заявляющих самостоятельных требований относительно предмета спора, привлечены акционерное общество «Альфа-Банк», Главное управление Федеральной службы судебных приставов по Краснодарскому краю. Решением Арбитражного суда Краснодарского края от 25.02.2021, оставленным без изменения постановлением Пятнадцатого арбитражного апелляционного суда от 01.06.2021 и постановлением Арбитражного суда Северо- Кавказского округа от 01.10.2021, требования удовлетворены частично: с 2 Компании в пользу Общества взыскано 1 077 419 рублей 35 копеек неосновательного обогащения и 59 047 рублей 07 копеек процентов за пользование чужими денежными средствами.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денежные средства были получены Компанией на законных основаниях по исполнительному листу, выданному на основании судебных актов по делу № А32-19881/2017. По мнению Компании, денежные средства, перечисленные на основании исполнительного листа, не могут квалифицироваться как неосновательное обогащении; возврат спорных сумм может быть осуществлен только путем поворота исполнения судебного акта.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решением суда от 19.09.2017 по делу № А32-19881/2017 суд обязал Общество в 30-дневный срок с момента вступления решения в законную силу предоставить, а в случае отсутствия – восстановить и передать Компании на основании двухстороннего акта приема-передачи техническую и иную документацию на многоквартирный дом. По заявлению истца выдан исполнительный лист, на основании которого возбуждено исполнительное производство. В ходе исполнения судебного акта между сторонами возник спор о полноте исполнения, результатом которого явились судебные акты по делу № А32-26103/2018, в рамках которого Общество (должник) в числе прочего заявляло о прекращении исполнительного производства в связи с отсутствием у него оставшейся документации (в удовлетворении требования отказано); по делу № А32-19881/2017, в котором Компания (взыскатель) заявила о присуждении судебной неустойки за неисполнение решения (требование удовлетворено); по делу № А32-8815/2019, рамках которого взыскателем оспаривалось постановление от 18.12.2018, вынесенное судебным приставом об окончании исполнительного производства, и заявлялось требование о возобновлении исполнительного производства (в удовлетворении требования отказано). Принятое при первоначальном рассмотрении дела № А32-8815/2019 решение от 31.05.2019, которым требования взыскателя удовлетворены, отменено в кассационном порядке и по результатам повторного рассмотрения дела в 3 удовлетворении требований отказано постановлением Пятнадцатого арбитражного апелляционного суда от 23.06.2020. Между тем в период до вступления в законную силу итогового судебного акта по данному делу, а именно 12.12.2019 со счетов Общества произошло списание 1 100 000 рублей судебной неустойки в пользу Компании, начисленной за период с 10.12.2018 по 10.11.2019 из расчета установленного судом размера такой неустойки – 100 000 рублей в месяц. Поскольку апелляционным судом по делу № А32-8815/2019 установлен факт исполнения судебного акта на момент окончания исполнительного производства судебным приставом, Общество полагает сумму неустойки излишне выплаченной, в связи с чем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395, 1102, 1105 Гражданского кодекса Российской Федерации, суды частично удовлетворили заявленные требования, исходя из того, что факт исполнения решения суда о передаче документации установлен вступившим в законную силу постановлением апелляционного суда по делу N А32-8815/2019, в силу чего законные основания для начисления судебной неустойки сохранялись до момента окончания исполнительного производства судебным приставом-исполнителем. Довод Компании о том, что вопрос о возврате излишне начисленной судебной неустойки должен разрешаться в порядке поворота исполнения судебного акта о присуждении неустойки, отклонен судами как основанный на неверном толковании положений статьи 325 АПК РФ, поскольку поворот исполнения осуществляется при отмене либо изменении исполненного судебного акта; однако судебный акт по делу № А32-19881/2017 о присуждении неустойки не отменен. Отклоняя ссылку на то, что получение денежных средств в порядке исполнительного производства не может признаваться не имеющим законных оснований, суды исходили из того, что в данном случае в основе спорных правоотношений лежит совокупность юридических фактов, позволившая суду прийти к выводу о прекращении законных оснований для списания и удержания взыскателем присужденной суммы.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управляющей компании «Приморье» для рассмотрения в судебном заседании Судебной коллегии по экономическим спорам Верховного Суда Российской Федерации. 4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