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31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Радько Игорь Александрович обратился в Арбитражный суд Ростовской области с иском к Касьяненко Денису Владимировичу, Касьяненко Лидии Андреевне со следующими требованиями: - признать недействительной сделкой дарение 104 именных обыкновенных акций сельскохозяйственного закрытого акционерного общества «СКВО» (далее – Общество), совершенной между Радько И.А. и Касьяненко Д.В.; - обязать общество с ограниченной ответственностью «Южно-региональный регистратор» (далее – Регистратор) списать 104 обыкновенные именные акции Общества с лицевого счета Касьяненко Д.В. № 1061 и зачислить их на лицевой счет Радько И.А. № 691; - признать недействительной сделкой дарение 104 именных обыкновенных акций Общества, совершенной между Радько И.А. и Касьяненко Л.А.; - обязать Регистратора списать 104 обыкновенные именные акции Общества с лицевого счета Касьяненко Л.А. № 335 и зачислить их на лицевой счет Радько И.А. № 691. Решением Арбитражного суда Ростовской области от 31.03.2021, оставленным без изменения постановлением Пятнадцатого арбитражного 2 апелляционного суда от 18.06.2021 и постановлением Арбитражного суда Северо- Кавказского округа от 01.10.2021, в удовлетворении требований отказано. В кассационной жалобе, поданной в Верховный Суд Российской Федерации, заявитель просит отменить состоявшиеся судебные акты, ссылаясь на существенное нарушение судами норм материального и процессуального права. В обоснование доводов жалобы заявитель указывает, что суды дали неверную оценку показаниям Ткачева А.Г. от 05.03.2020 относительно возмездности заключенных договоров дарения. По мнению Радько И.А., судебные акты по делу № А53-40824/2019 в части правовой квалификации сделки не являются преюдициальными для рассматриваемого спора. Заявитель полагает, что ответчики действовали со злоупотреблением правом. В соответствии с частью 1 статьи 291.1, частью 7 статьи 291.6 и статьей 291.11 Арбитражного процессуального кодекса Российской Федерации (далее – АПК РФ),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Изучив судебные акты, состоявшиеся по делу, проверив доводы кассационной жалобы заявителя, суд не находит оснований для ее передачи на рассмотрение в судебном заседании Судебной коллегии по экономическим спорам Верховного Суда Российской Федерации, исходя из следующего. Как следует из обжалуемых актов и установлено судами, 03.10.2019 Радько И.А (даритель) и Касьяненко Д.В. (одаряемый) заключили договор дарения акций, по условиям которого даритель дарит (безвозмездно передает в собственность), а одаряемый принимает в собственность следующие ценные бумаги: 104 обыкновенные именные акции Общества (регистрационный номер выпуска 1-02- 58318-Р) номинальной стоимостью 1 рубль каждая. Также 03.10.2019 Радько И.А (даритель) и Касьяненко Л.А. (одаряемая) заключили договор дарения акций, по условиям которого даритель дарит (безвозмездно передает в собственность), а одаряемая принимает в собственность следующие ценные бумаги: 104 обыкновенные именные акции Общества (регистрационный номер выпуска 1-02-58318-Р) номинальной стоимостью 1 рубль каждая. Радько И.А. являлся акционером Общества, владел 308 обыкновенными именными акциями. Принадлежащие дарителю ценные бумаги были учтены на персональном лицевом счете № 691 в реестре владельцев именных ценных бумаг; держателем реестра акционеров является Регистратор. Одаряемые Касьяненко Д.В. и Касьяненко Л.А. на момент совершения сделки не являлись зарегистрированными акционерами Общества. Полагая, что спорные сделки дарения акций являются притворными, совершены под влиянием существенного заблуждения и обмана со стороны 3 одаряемых и третьих лиц, действующих в интересах одаряемых, Радько И.А. обратился в арбитражный суд с соответствующими требованиями. Исследовав и оценив по правилам статьи 71 АПК РФ представленные доказательства, руководствуясь статьями 10, 166, 170, 178, 179, 454, 572 Гражданского кодекса Российской Федерации, суды отказали в удовлетворении требований, придя к выводу о недоказанности факта умышленного введения ответчиками истца в заблуждение относительно обстоятельств, имеющих значение для совершения сделки, приняв во внимание отсутствие какого-либо встречного предоставления (доказательств возмездности оспариваемых договоров). Судебными инстанциями приняты во внимание также обстоятельства, установленные по делу № А53-40824/2019, согласно которым договоры дарения от 03.10.2019, заключенные между Радько И.А. и Касьяненко Д.В., Касьяненко Л.А., не являлись притворными сделками, прикрывающими собой сделку купли-продажи ценных бумаг; при заключении указанных договоров стороны действовали добровольно, кроме того, сделки нотариально заверены. Доводы кассационной жалобы, которые были предметом рассмотрения судов, не свидетельствуют о допущенных нарушениях норм материального и процессуального права, которые бы служили достаточным основанием в силу части 1 статьи 291.11 АПК РФ к отмене обжалуемых судебных актов. С учетом изложенного и руководствуясь статьей 291.6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Радько Игоря Александровича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