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Андрианова Дмитрия Леонидовича финансовый управляющий его имуществом Кошелева (ранее – Миронова) Виктория Александровна обратилась в Арбитражный суд Пермского края с заявлением о признании недействительным договора дарения земельных участков от 20.09.2016, заключенного между должником и Андриановой Ольгой Дмитриевной. К участию в рассмотрении настоящего спора в качестве третьих лиц привлечены публичное акционерное общество Коммерческий Банк «Уральский финансовый дом» и Полушкина Галина Кирьяновна. Определением Арбитражного суда Пермского края от 25.01.2021 в удовлетворении заявления финансового управляющего отказано. Постановлением Семнадцатого арбитражного апелляционного суда от 11.05.2021 определение суда первой инстанции оставлено без изменения. 2 Арбитражный суд Уральского округа постановлением от 14.10.2021 указанные судебные акты оставил без изменения. Финансовый управляющий имуществом должника Кошелева В.А.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Федерального закона от 26.10.2002 № 127-ФЗ «О несостоятельности (банкротстве)» и исходили из того, что признание сделки должника недействительной и применение последствий ее недействительности не приведет к достижению целей банкротства, более того, лишит кредитора возможности получения большего удовлетворения.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Кошелевой Виктории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