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«ТД «АКСО» (далее – общество) обратилось в Арбитражный суд города Москвы с заявлением к Центральной энергетической таможне (далее – таможенный орган) о признании незаконным и отмене постановления от 02.12.2020 № 10006000-385/2020 о привлечении к административной ответственности, предусмотренной частью 1 статьи 16.2 Кодекса Российской Федерации об административных правонарушениях (далее – КоАП РФ). Решением Арбитражного суда города Москвы от 21.04.2021, оставленным без изменения постановлением Девятого арбитражного 2 апелляционного суда от 05.08.2021, обществу отказано в удовлетворении заявления. Арбитражный суд Московского округа постановлением от 22.11.2021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таможенного органа от 02.12.2020 № 10006000-385/2020 общество привлечено к административной ответственности, предусмотренной частью 1 статьи 16.2 КоАП РФ, с назначением наказания в виде административного штрафа в размере 263 750 рублей. Не согласившись с указанным постановлением таможенного органа, общество оспорило его в арбитражном суде. Оценив представленные доказательства, руководствуясь положениями статей 2, 104, 110, 127, 132 Таможенного кодекса Евразийского экономического союза, Протокола о внесении изменений в Соглашение между Правительством Российской Федерации и Правительством Республики Беларусь о мерах по урегулированию торгово-экономического сотрудничества в области экспорта нефти и нефтепродуктов от 12.01.2007, подписанным в г. Москве 10.10.2018,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16.2 КоАП РФ, признав доказанным факт недекларирования по установленной форме товаров, подлежащих таможенному декларированию. При этом суды установили, что общество имело возможность для соблюдения 3 всех правил и норм, установленных таможенным законодательством, однако им не приняты все зависящие от него меры по их исполнению.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таможенного органа о привлечении общества к административной ответственности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Выводы судов не противоречат правовой позиции, изложенной в Определении Судебной коллегии по экономическим спорам Верховного Суда Российской Федерации от 18.11.2020 № 302-ЭС20-10494.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