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разрешении разногласий с Федеральной налоговой службой (далее – уполномоченный орган) относительно порядка уплаты налога на доходы, полученные в результате реализации имущества должника. Определением Арбитражного суда Калининградской области от 29.04.2021, оставленным без изменения постановлением Тринадцатого арбитражного апелляционного суда от 03.09.2021, разногласия разрешены. Установлено, что уплата должником налога, взимаемого с налогоплательщиков, выбравших в качестве объекта налогообложения доход (УСН), производится за счет имущества должника, оставшегося после удовлетворения требований реестровых кредиторов. Постановлением Арбитражного суда Северо-Западного округа от 17.11.2021 данные судебные акты отменены, требование уполномоченного органа в сумме 2 172 000 рублей признано подлежащим удовлетворению в составе текущих платежей должника в порядке, предусмотренном пунктом 1 статьи 134 Федерального закона от 26.10.2002 № 127-ФЗ «О несостоятельности (банкротстве)». 2 Не согласившись с вышеуказанным судебным актом, заявитель обратился в Верховный Суд Российской Федерации с кассационной жалобой, заявив ходатайство о приостановлении исполнения обжалуемого постановления суда округа.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не приводит каких-либо доводов о невозможности или затруднительности поворота исполнения судебного акта, а также не приводит доводов, свидетельствующих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Дроздова Дмитрия Алексеевича о приостановлении исполнения постановления Арбитражного суда Северо-Западного округа от 17.11.2021 по делу № А21-9370/2015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