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«ТД «АКСО» (далее – общество) обратилось в Арбитражный суд города Москвы с заявлением к Центральной энергетической таможне (далее – таможенный орган) о признании незаконным и отмене постановления от 08.12.2020 № 10006000-391/2020 о привлечении к административной ответственности, предусмотренной частью 1 статьи 16.2 Кодекса Российской Федерации об административных правонарушениях (далее – КоАП РФ). Решением Арбитражного суда города Москвы от 30.04.2021, оставленным без изменения постановлением Девятого арбитражного 2 апелляционного суда от 28.07.2021, обществу отказано в удовлетворении заявления. Арбитражный суд Московского округа постановлением от 22.11.2021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таможенного органа от 08.12.2020 № 10006000-391/2020 общество привлечено к административной ответственности, предусмотренной частью 1 статьи 16.2 КоАП РФ, с назначением наказания в виде административного штрафа в размере 263 750 рублей. Не согласившись с указанным постановлением таможенного органа, общество оспорило его в арбитражном суде. Оценив представленные доказательства, руководствуясь положениями статей 2, 104, 110, 127, 132 Таможенного кодекса Евразийского экономического союза, Протокола о внесении изменений в Соглашение между Правительством Российской Федерации и Правительством Республики Беларусь о мерах по урегулированию торгово-экономического сотрудничества в области экспорта нефти и нефтепродуктов от 12.01.2007, подписанным в г. Москве 10.10.2018,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16.2 КоАП РФ, признав доказанным факт недекларирования по установленной форме товаров, подлежащих таможенному декларированию. При этом суды установили, что общество имело возможность для соблюдения 3 всех правил и норм, установленных таможенным законодательством, однако им не приняты все зависящие от него меры по их исполнению.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таможенного органа о привлечении общества к административной ответственности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Выводы судов не противоречат правовой позиции, изложенной в Определении Судебной коллегии по экономическим спорам Верховного Суда Российской Федерации от 18.11.2020 № 302-ЭС20-10494.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