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26.01.2022 с ходатайством о восстановлении срока на обжалование. Суд счел ходатайство подлежащим удовлетворению. Руководствуясь статьей 184,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Якушеву А.Б. срок подачи кассационной жалобы на постановление Тринадцатого арбитражного апелляционного суда от 07.06.2021 и постановление Арбитражного суда Северо-Западного округа от 27.10.2021 по делу № А56-86107/2019 Арбитражного суда города Санкт-Петербурга и Ленинградской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