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недействительным договора от 07.06.2016 № КД02/2016 (далее – договор), заключенного между должником и обществом с ограниченной ответственностью «Кингисеппский машиностроительный завод» (далее – завод); применении последствий его недействительности. Определением Арбитражного суда города Санкт – Петербурга и Ленинградской области от 26.03.2021 заявление удовлетворено. Постановлением Тринадцатого арбитражного апелляционного суда от 15.06.2021, оставленным без изменения постановлением Арбитражного суда Северо-Западного округа от 11.10.2021, данное определение в части удовлетворения заявления конкурсного управляющего отменено, в признании договора недействительной сделкой отказано. В остальной части определение суда первой инстанции от 26.03.2021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без изменения.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пунктами 1 и 2 статьи 61.2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конкурсным управляющим совокупности условий для признания оспариваемого договора недействительной сделкой по заявленным основаниям.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«Производственное объединение «Дизель-Энерго» Ковшовой Полине Витальевне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