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06.11.2019 Захаров Борис Георгиевич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Колмогоров Алексей Николаевич. Определением Арбитражного суда города Москвы от 18.02.2021 утверждено Положение о порядках, сроках и условиях реализации имущества должника в редакции, представленной финансовым управляющим. Постановлением Девятого арбитражного апелляционного суда от 24.06.2021 определение суда первой инстанции оставлено без изменения. Арбитражный суд Московского округа постановлением от 01.10.2021 указанные судебные акты оставил без изменения. Захарова Татьяна Николаевна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руководствовались положениями статей 213.25, 213.26 Федерального закона от 26.10.2002 № 127-ФЗ «О несостоятельности (банкротстве)», разъяснениями, изложенными в пункте 40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имущество, нажитое в период брака, подлежит включению в конкурсную массу и реализации в процедуре банкротства, супруга должника вправе получить часть вырученных от реализации денежных средств, соответствующую ее доле в совместно нажитом имуществе, представленное финансовым управляющим положение о порядке, об условиях и о сроках реализации имущества гражданина не противоречит требованиям закона.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Захаровой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