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бывших руководителей должника ФИО3 и ФИО1 к субсидиарной ответственности по обязательствам должника. Определением Арбитражного суда Мурманской области 18.05.2018 заявление о привлечении ФИО1 к субсидиарной ответственности по обязательствам должника удовлетворено, производство по заявлению приостановлено до окончания расчётов с кредиторами. В удовлетворении заявления в остальной части отказано. Не согласившись с названным судебным актом, заявитель обратился с апелляционной жалобой. Определением Тринадцатого арбитражного апелляционного суда от 21.12.2018, оставленным без изменения постановлением Арбитражного суда Северо-Западного округа от 22.02.2019,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пропуском заявителем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определение суда апелляционной инстанции и постановление суда округа, направить вопрос на новое рассмотрение в суд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Отказывая в восстановлении срока на подачу апелляционной жалобы, руководствуясь положениями статей 113 , 114 , 117 , 121 , 123 , 150 , 259 , 264 Арбитражного процессуального кодекса Российской Федерации, разъяснениями, приведенными в пунктах 32-34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апелляционный суд исходил из отсутствия уважительных причин пропуска процессуального срока лицом, осведомленным надлежащим образом о начавшемся процессе в рамках обособленного спора. Отклоняя доводы заявителя о ненадлежащем извещении, суд указал, что снявшись с регистрационного учёта ФИО1 об изменении своего адреса в порядке части 2 статьи 124 Арбитражного процессуального кодекса Российской Федерации арбитражному суду не сообщал. При таких обстоятельствах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 Проверяя обоснованность прекращения производства по жалобе заявителя, судебная коллегия окружного суда не установила нарушений норм процессуального права и согласилась с указанными выводами, что, вопреки приведённым в кассационной жалобе доводам, не свидетельствует о лишении заявителя как участника обособленного спора права на судебную защиту. Выводы судов соответствуют нормам права, оснований для переоценки этих выводов по доводам жалобы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"Кольская горно-металлургическая компания" (подробнее) АО "НПО "Аконит" (подробнее) АО "РЕМА-КОЛЬСКСЕРВИС" (подробнее) в/у Евгений Владимирович Владенков (подробнее) Инспекция Федеральной налоговой службы по г.Мончегорску Мурманской области (подробнее) Комитет имущественных отношений администрации г.Мончегорска (подробнее) К/у Бердник Э.В. (подробнее) к/у Савельева Н.А. (подробнее) К/у Савельева Н.В. (подробнее) к/у Товмасян В.Ю. (подробнее) Межрайонная инспекция Федеральной налоговой службы №5 по Мурманской области (подробнее) ОАО "Мончегорский механический завод" (подробнее) ООО "ИЖОРА-КРАН" (подробнее) ООО "ИНЖИНИРИНГ.ПРОЕКТИРОВАНИЕ.КОНСАЛТИНГ." (подробнее) ООО к/у "Мончегорский механический завод" Товмасян Вардан Оганесович (подробнее) ООО "Мончегорский механический завод" (подробнее) ООО "НАУЧНО-МЕТОДИЧЕСКИЙ ЦЕНТР "ЭКОЛОГ" (подробнее) ООО "Ремстрой" (подробнее) ООО "Скан-Марине" (подробнее) ООО "ЭДЦ "ПромБезопасность" (подробнее) ПАО по производству огнеупоров "Комбинат "Магнезит" (подробнее) Управление Федеральной налоговой службы по Мурманской области (подробнее) ФНС по Мурманской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