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23.06.2021 заявленные требования удовлетворены, общество привлечено к 2 административной ответственности по части 3 и части 4 статьи 14.1 КоАП РФ в виде административного штрафа в размере 50 000 рублей. Постановлением Семнадцатого арбитражного апелляционного суда от 29.07.2021 решение суда оставлено без изменения. Арбитражный суд Уральского округа постановлением от 28.10.2021 оставил в силе названные судебные акты. Общество обратилось в Верховный Суд Российской Федерации с кассационной жалобой на указанные судебные акты, считая их принятыми с нарушением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составления протокола об административном правонарушении по части 3 и 4 статьи 14.1 КоАП РФ и обращения в арбитражный суд с заявлением о привлечении к административной ответственности послужил выявленный административным органом факт оказания обществом охранных услуг на объекте с нарушением требований Закона Российской Федерации от 11.03.1992 № 2487-1 «О частной детективной и охранной деятельности в Российской Федерации». 3 Частью 3 статьи 14.1 КоАП РФ предусмотрена административная ответственность за осуществление предпринимательской деятельности с нарушением требований и условий, предусмотренных специальным разрешением (лицензией). Частью 4 статьи 14.1 КоАП РФ предусмотрена административная ответственность за осуществление предпринимательской деятельности с грубым нарушением требований и условий, предусмотренных специальным разрешением (лицензией). Исследовав и оценив представленные доказательства в их совокупности и взаимосвязи, руководствуясь положениями КоАП РФ, Федерального закона от 04.05.2011 № 99-ФЗ «О лицензировании отдельных видов деятельности», Закона Российской Федерации от 11.03.1992 № 2487-1 «О частной детективной и охранной деятельности в Российской Федерации», Положения о лицензировании частной охранной деятельности, утвержденного Постановлением Правительства Российской Федерации от 23.06.2011 № 498, Постановления Правительства Российской Федерации от 14.08.1992 № 587, суды пришли к выводу о наличии в действиях общества составов административных правонарушений, ответственность за которые предусмотрена частями 3, 4 статьи 14.1 КоАП РФ. Суды признали, что общество имело возможность для соблюдения норм, за нарушение которых КоАП РФ предусмотрена административная ответственность, но им не были предприняты все зависящие от него меры по их соблюдению. Процедура и срок давности привлечения к ответственности соблюдены, наказание назначено с учетом положений части 3.2 статьи 4.1, статьи 4.4 КоАП РФ в размере менее минимального размера административного штрафа, предусмотренного частью 4 статьи 14.1 КоАП РФ. Обжалуя судебные акты в Верховный Суд Российской Федерации, общество приводит доводы, которые сводятся к иному толкованию положений действующего законодательства, несогласию с выводами судов и переоценке 4 имеющихся в деле доказательств,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