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15.04.2022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28.01.2022 № 305-ЭС21-27373, решение Арбитражного суда города Москвы от 17.03.2021, постановление Девятого арбитражного апелляционного суда от 31.05.2021 и постановление Арбитражного суда Московского округа от 28.09.2021 по делу № А40-17081/2021,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«Региональное объединение кадастровых инженеров «ГеоГранд» о восстановлении пропущенного процессуального срока отказать. Жалобу возвратить заявителю.Судья Верховного СудаРоссийской Федерации М.К. Антонова Суд: Верховный Суд РФ (подробнее) Истцы: ООО "РЕГИОНАЛЬНОЕ ОБЪЕДИНЕНИЕ КАДАСТРОВЫХ ИНЖЕНЕРОВ "ГЕОГРАНД" (подробнее) Ответчики: ГОСУДАРСТВЕННОЕ БЮДЖЕТНОЕ УЧРЕЖДЕНИЕ ЗДРАВООХРАНЕНИЯ ГОРОДА МОСКВЫ "ГОРОДСКАЯ ПОЛИКЛИНИКА №219 ДЕПАРТАМЕНТА ЗДРАВООХРАНЕНИЯ ГОРОДА МОСКВЫ"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