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Верховного Суда Российской Федерации находится кассационная жалоба Мухтарова А.В. на судебные акты по делу № А56-11275/2018 Арбитражного суда города Санкт-Петербурга и Ленинградской области, поданная в Суд 23.11.2021 с ходатайством о восстановлении срока, пропуск которого обоснован предварительным обращением в Конституционный Суд Российской Федерации.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Обозначенная заявителем причина несвоевременной подачи жалобы не преодолевает срока, по истечении которого жалоба не принимается к рассмотрению по существу. В связи с изложенным производство по принятой жалобе подлежит прекращению применительно к пункту 1 части 1 статьи 150 Арбитражного процессуального кодекса Российской Федерации. Руководствуясь статьями 117, 150, 184,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Мухтарова Андрея Валентиновича на определение Арбитражного суда города Санкт-Петербурга и Ленинградской области от 11.02.2020, постановление Тринадцатого арбитражного апелляционного суда от 22.06.2020 и постановление Арбитражного суда Северо-Западного округа от 23.09.2020 по делу № А56-11275/2018. Возвратить Мухтарову Андрею Валентиновичу кассационную жалобу. Возвратить Мухтарову Андрею Валентиновичу 300 (триста) рублей государственной пошлины, уплаченной за подачу жалобы по кассовому чеку акционерного общества «Почта России» от 23.11.2021 (номер платежа 52114921742).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