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«Мосстекло» обратилось в суд с заявлением о признании недействительными сделками договоров поручительства от 14.03.2019, заключенные между должником и обществом. Определением Арбитражного суда города Москвы от 16.06.2021, оставленным без изменения постановлениями Девятого арбитражного апелляционного суда от 02.08.2021 и Арбитражного суда Московского округа от 25.10.2021,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61.2 Федерального закона от 26.10.2002 № 127-ФЗ «О несостоятельности (банкротстве)», установив совершение оспариваемых сделок в пределах периода подозрительности при наличии признаков несостоятельности должника в отсутствие встречного исполнения, а также надлежащих доказательств экономической целесообразности, пришли к выводу о совершении сделок с целью причинения вреда имущественным правам кредиторов должника и, как следствие, об обоснованности заявления.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«Щигровский комбинат хлебопродуктов»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