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22.10.2020 Чукаров Константин Александрович признан несостоятельным (банкротом) и в отношении него введена процедура реализации имущества гражданина сроком на шесть месяцев; финансовым управляющим утверждена Кириленко Елена Викторовна. Постановлением Тринадцатого арбитражного апелляционного суда от 12.02.2021 решение суда первой инстанции отменено в части и вопрос об утверждении кандидатуры финансового управляющего направлен на новое рассмотрение в суд первой инстанции. Арбитражный суд Северо-Западного округа постановлением от 06.10.2021 постановление суда апелляционной инстанции оставил без изменения. Шелудько Юлия Александровна обратилась в Судебную коллегию по экономическим спорам Верховного Суда Российской Федерации с кассационной 2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решение суда первой инстанции в части утверждения кандидатуры финансового управляющего и направляя этот вопрос на новое рассмотрение в арбитражный суд первой инстанции для выбора кандидатуры финансового управляющего методом случайной выборки, суд апелляционной инстанции исходил из установленных обстоятельств заинтересованности в силу родственных связей должника и мажоритарного кредитора, принявшего в процедуре реализации имущества гражданина участие в голосовании по вопросу выбора кандидатуры финансового управляющего.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Шелудько Юлии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