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27.01.2020 ФИО1 признан несостоятельным (банкротом), в отношении него введена процедура реализации имущества гражданина, финансовым управляющим утверждена ФИО2. ФИО3 (кредитор) обратился в Арбитражный суд Пензенской области с жалобой на бездействие финансового управляющего, выразившееся в невключении в конкурсную массу должника принадлежащих супруге должника жилого здания и земельного участка, тогда как данное имущество является совместной собственностью должника и его супруги. К участию в рассмотрении жалобы в качестве третьих лиц, не заявляющих самостоятельных требований, были привлечены супруга должника ФИО4, ассоциация «Саморегулируемая организация арбитражных управляющих «Лига» и Управление Федеральной службы государственной регистрации, кадастра и картографии по Пензенской области. Определением Арбитражного суда Пензенской области от 12.11.2020 жалоба кредитора Габараева З.В. удовлетворена; признано незаконным бездействие финансового управляющего Таньковой А.А., выразившееся в невключении в конкурсную массу должника земельного участка и жилого здания, и на финансового управляющего возложена обязанность включить в конкурсную массу должника спорное имущество. Постановлением Одиннадцатого арбитражного апелляционного суда от 19.01.2021 определение суда первой инстанции оставлено без изменения. Арбитражный суд Поволжского округа постановлением от 14.04.2021 указанные судебные акты оставил без изменения. Финансовый управляющий ФИО2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статьи 10 Гражданского кодекса Российской Федерации, статьи 446 Гражданского процессуального кодекса Российской Федерации, статей 20.3, 213.9, 213.26 Федерального закона от 26.10.2002 № 127-ФЗ «О несостоятельности (банкротстве)» (далее - Закон о банкротстве), суды пришли к выводу о том, что жилое здание не является для должника единственным пригодным для постоянного проживания жилым помещением, в связи с чем земельный участок и расположенный на нем объект недвижимости подлежат включению в конкурсную массу должника. Также судами установлено, что непринятие финансовым управляющим мер по выявлению совместно нажитого имущества супругов, как того требуют положения пункта 4 статьи 213.25 Закона о банкротстве, не отвечало требованиям добросовестности и разумности поведения управляющего и привело к нарушению прав и законных интересов кредиторов, что явилось основанием для признания незаконным бездействия финансового управляющего в соответствующей части.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ЕВРОСИБИРСКАЯ САМОРЕГУЛИРУЕМАЯ ОРГАНИЗАЦИЯ АРБИТРАЖНЫХ УПРАВЛЯЮЩИХ (подробнее) Управление Федеральной службы государственной регистрации, кадастра и картографии по Пензенской области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