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«Русал Ачинский Глиноземный Комбинат» обратилось в Арбитражный суд Красноярского края с иском, уточненным в порядке статьи 49 Арбитражного процессуального кодекса Российской Федерации, о взыскании с акционерного общества «Восточно-Сибирского промышленного железнодорожного транспорта» 175 565 831 рубля 33 копеек убытков ввиду ненадлежащего исполнения ответчиком обязательств, возникших из договора на транспортное обслуживание от 01.02.2006 № Д2006/0060. Решением Арбитражного суда Красноярского края от 28.10.2020 иск удовлетворен в части взыскания 985 956 рублей 82 копеек, в удовлетворении иска в остальной части отказано. Постановлением Третьего арбитражного апелляционного суда от 03.06.2021 решение суда первой инстанции оставлено без изменения. Арбитражный суд Восточно-Сибирского округа постановлением от 12.10.2021 указанные судебные акты оставил без изменения. 2 Акционерное общество «Русал Ачинский Глиноземный Комбинат»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руководствуясь положениями статей 12, 15, 393 Гражданского кодекса Российской Федерации, признавая доказанным факт несения реальных убытков в сумме 985 956 рублей 82 копеек, суды исходили из уровня рыночных цен на аналогичный услуги в регионе, при этом судами учтено, что работы, связанные с перемещением груза по территории комбината, являются обычной хозяйственной деятельностью предприятия. Отказывая в удовлетворении требования о взыскании упущенной выгоды, суды исходили из недоказанности истцом реальной возможности получения доходов и факта того, что допущенные ответчиком нарушения обязательств являлись единственным препятствием к получению выгоды и осуществлению деятельности по производству продукции. Доводы, изложенные в кассационной жалобе, приводились при рассмотрении дела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«Русал Ачинский Глиноземный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