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 (далее – Общество) обратилось в Арбитражный суд Ивановской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Лебедеву Александру Владимировичу (далее – Предприниматель) о взыскании 4 350 000 рублей неосновательного обогащения, 928 117 рублей 56 копеек процентов за пользование чужими денежными средствами, начисленными с 01.12.2016 по 05.07.2019. К участию в деле в качестве третьих лиц, не заявляющих самостоятельных требований относительно предмета спора, привлечены Лебедева Анна Александровна, Терехова Елена Викторовна и акционерное общество «Вознесенская ремонтно-эксплуатационная база флота» (далее – База). Решением Арбитражного суда Ивановской области от 22.03.2021 в удовлетворении исковых требований отказано.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необоснованно приняли в качестве доказательств по делу копии документов, не заверенные надлежащим образом, при этом подлинники документов суду на обозрение не представлены; денежные средства на расчетные счета Общества в спорный период не вносились. Общество обращает внимание, что экспериментальные образцы подписей Громовой (Тереховой) Е.В. представлены в судебное заседание ее представителем, что вызывает сомнения в выполнении их самой Тереховой.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База (продавец), Лебедев А.В. и Лебедева А.А. (покупатели) заключили договор купли-продажи 17.04.2015 № 097, в соответствии с которым продавец продал принадлежащий ему на праве собственности, а покупатели приобрели в долевую собственность в равных долях (по 1/2 доле каждый) теплоход «Александр Обухов»: идентификационный номер 145228, тип и назначение - буксир-толкач, год и место постройки - 1973, Венгрия, порт регистрации - Большой порт Санкт-Петербург. В соответствии с пунктом 3.1 договора стоимость судна, включая стоимость находящегося на нем имущества, механизмов, оборудования, снаряжения, инвентаря – 22 000 000 рублей, в том числе НДС 18% - 3 355 932 рубля 21 копейка. В пунктах 3.2.1 и 3.2.2 договора определено, что покупатели перечисляют 10 000 000 рублей на расчетный счет продавца, в том числе НДС 18% 1 525 423 рубля 73 копейки, в течение 5 банковских дней после подписания сторонами договора и получения счета на оплату. Оставшуюся сумму – 12 000 000 рублей, в том числе НДС 18%, покупатели перечисляют на расчетный счет продавца равными долями – по 2 000 000 рублей ежемесячно с мая по октябрь 2015 года до 30-го числа каждого календарного месяца. Общество в лице Громова Е.В. (займодавец) и Лебедев А.В. (заемщик) заключили беспроцентный договор займа от 15.05.2015, в соответствии с которым займодавец передает заемщику 3 500 000 рублей, а заемщик обязуется возвратить денежные средства займодавцу; заем предоставляется беспроцентный (пункты 1.1 и 1.2 договора). 3 В силу пункта 2.2 договора заемщик обязуется возвратить полученную сумму в срок до 31.12.2015; заемщик вправе возвратить полученную сумму до истечения этого срока. Платежными поручениями от 27.05.2015 № 192 на сумму 800 000 рублей, от 28.05.2015 № 198 на сумму 200 000 рублей, от 29.05.2015 № 204 на сумму 200 000 рублей, от 25.06.2015 № 323 на сумму 500 000 рублей, от 13.07.2015 № 404 на сумму 500 000 рублей, от 18.09.2015 № 837 на сумму 100 000 рублей с назначениями платежа «Оплата за т/х «Александр Обухов» по договору купли- продажи от 17.04.2015 № 097» Общество перечислило денежные средства Базе. В письмах от 25.06.2015 № 184 и от 13.07.2015 № 195 Общество просило получателя читать в назначении платежных поручений от 25.06.2015 № 323 на сумму 500 000 рублей и от 13.07.2015 № 404 на сумму 500 000 рублей «Оплата за Лебедева Александра Владимировича за т/х «Александр Обухов» по договору купли-продажи от 17.04.2015 № 097». Предприниматель представил в материалы дела квитанции к приходно- кассовому ордеру от 21.10.2015 № 35, в соответствии с которой Общество в лице директора Громовой Е.В. приняло от Лебедева А.В. 3 500 000 рублей в качестве возврата займа по договору займа от 15.05.2015. Общество в лице Громовой Е.В. (займодавец) и Лебедев А.В. (заемщик) также заключили беспроцентный договор займа от 01.06.2016, по условиям которого займодавец передает заемщику 8 500 000 рублей, а заемщик обязуется возвратить денежные средства займодавцу; заем предоставляется беспроцентный (пункты 1.1 и 1.2 договора). В пункте 1.3 договора установлено, что денежные средства передаются путем перечисления за заемщика третьим лицам по письму заемщика и путем выдачи наличными денежными средствами из кассы займодавца по заявлению заемщика. В соответствии с пунктом 2.2 договора заемщик обязуется возвратить полученную сумму в срок до 31.05.2017; заемщик вправе возвратить полученную сумму до истечения этого срока. Платежными поручениями от 27.07.2016 № 501 на сумму 200 000 рублей, от 04.08.2016 № 548 на сумму 350 000 рублей, от 12.08.2016 № 592 на сумму 100 000 рублей, от 16.08.2016 № 612 на сумму 50 000 рублей, от 21.09.2016 № 775 на сумму 200 000 рублей, от 23.09.2016 № 782 на сумму 500 000 рублей, от 05.10.2016 № 856 на сумму 200 000 рублей, от 12.10.2016 № 869 на сумму 120 000 рублей, от 27.07.2016 № 494 на сумму 200 000 рублей, от 12.08.2016 № 593 на сумму 100 000 рублей, от 15.08.2016 № 596 на сумму 150 000 рублей, от 16.08.2016 № 611 на сумму 150 000 рублей, от 19.08.2016 № 637 на сумму 200 000 рублей, от 24.08.2016 № 672 на сумму 400 000 рублей, от 20.09.2016 № 755 на сумму 300 000 рублей, от 27.09.2016 № 803 на сумму 300 000 рублей, от 06.10.2016 № 859 на сумму 1 000 000 рублей, от 12.10.2016 № 868 на сумму 880 000 рублей с назначениями платежа «Оплата за т/х «Александр Обухов» по договору купли-продажи от 17.04.2015 № 097» Общество перечислило денежные средства Базе. В письмах от 22.09.2016 № 443, от 23.09.2016 № 445, от 27.09.2016 № 449, от 06.10.2016 № 456, от 07.10.2016 № 457, от 12.10.2016 № 459 Общество в лице 4 Громовой Е.В. просило получателя в назначении платежных поручений читать «Оплата за Лебедеву Анну Александровну и Лебедева Александра Владимировича за т/х «Александр Обухов» по договору купли-продажи от 17.04.2015 № 097». Согласно выпискам по расчетным счетам Общество перечислило Базе денежные средства в общей сумме 11 362 850 рублей, из них за Предпринимателя Общество оплатило 4 350 000 рублей. В соответствии с квитанциями к приходно-кассовым ордерам от 15.11.2016 № 31 и от 20.12.2016 № 60 Общество в лице директора Громовой Е.В. приняло от Лебедева А.В. денежные средства в качестве возврата займа по договору от 01.06.2016 в сумме 5 500 000 и 3 000 000 рублей соответственно. Всего по договорам займа от 15.05.2015 и 01.06.2016 истец передал заемщику 12 000 000 рублей, которые, по утверждению Предпринимателя, последний возвратил в полном объеме в кассу Общества, в подтверждение чего представил квитанции к приходным кассовым ордерам от 21.10.2015 № 35, от 15.11.2016 № 31 и 20.12.2016 № 60. Посчитав, что квитанции, подтверждающие поступление денежных средств в кассу в качестве возврата займа, а также иные документы, сфальсифицированы, Общество направило Предпринимателю претензию от 04.06.2019 № 38 с требованием уплатить 4 350 000 рублей задолженности и 928 117 рублей 56 копеек процентов за пользование чужими денежными средствами за спорный период. Ссылаясь на указанные обстоятельства, Общество обратилось в арбитражный суд с соответствующими требованиями. Исследовав и оценив по правилам статьи 71 АПК РФ представленные доказательства, в том числе заключение экспертизы от 17.08.2020, руководствуясь статьями 195, 196, 200, 202, 861, 1102 и 1109 Гражданского кодекса Российской Федерации, Указаниями Банка России от 07.10.2013 № 3073-У «Об осуществлении наличных расчетов», разъяснениями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суды отказали в удовлетворении иска, признав доказанным факт возврата Предпринимателем займа Обществу и пропуск последним срока исковой давности по заявленным требованиям за период с 27.05.2015 по 01.07.2016, в том числе по платежным поручениям от 27.05.2015-25.06.2015 по банку ФАКБ «ИнвестторгБанк» и по платежному поручению от 18.09.2015 по банку АКБ «Легион». Доводы кассационной жалобы, которые были предметом рассмотрения суда округа,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Определением Верховного Суда Российской Федерации от 01.12.2021 заявителю была предоставлена отсрочка по уплате государственной пошлины до окончания производства по рассмотрению кассационной жалобы.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АПК РФ, подлежит взысканию с заявителя. 5 С учетом изложенного и руководствуясь статьями 102, 110, 291.6 Арбитражного процессуального кодекса Российской Федерации и статьями 333. 21, 333.22 Налогового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«ТОР» в доход федерального бюджета 3 000 (три тысячи) рублей госпошлины за подачу кассационной жалобы. Арбитражному суду Ивановской области выдать исполнительный лист.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