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20.04.2021 предприниматель привлечена к административной ответственности по части 2 статьи 14.171 Кодекса Российской Федерации об административных правонарушениях в виде штрафа в размере 50 000 рублей, изъятая алкогольная продукция (пиво и водка) направлена на уничтожение. 2 Постановлением Семнадцатого арбитражного апелляционного суда от 06.07.2021 решение суда первой инстанции изменено, резолютивная часть изложена в иной редакции, не выявлено оснований для направления на уничтожение пива, поскольку оно не является предметом рассматриваемого административного правонарушения. Постановлением Арбитражного суда Уральского округа от 13.10.2021 постановление суда апелляционной инстанции оставлено без изменения. Предприниматель обратилась в Верховный Суд Российской Федерации с кассационной жалобой, в которой просит принятые по делу судебные акты отменить,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рассмотрении доводов жалобы и принятых по делу судебных актов таких оснований не установлено. Как следует из судебных актов, административный орган обратился в арбитражный суд с заявлением о привлечении предпринимателя к административной ответственности, предусмотренной частью 2 статьи 14.171 Кодекса Российской Федерации об административных правонарушениях, выявив факт реализации алкогольной продукции (бутылки водки) в торговом павильоне предпринимателя. Частью 2 статьи 14.171 Кодекса Российской Федерации об административных правонарушениях установлена административная ответственность за незаконную розничную продажу алкогольной и спиртосодержащей пищевой продукции лицом, осуществляющим 3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законом от 29.12.2006 №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деяния. Оценив представленные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предпринимателя состава административного правонарушения, ответственность за совершение которого предусмотрена частью 2 статьи 14.171 Кодекса Российской Федерации об административных правонарушениях. При этом суды признали наличие вины предпринимателя, которая должна была знать о существовании обязанностей и ограничений, следующих из законодательства о государственном регулировании производства и оборота алкогольной продукции и спиртосодержащей продукции, и обеспечить их выполнение, но отнеслась к ним безразлично. Оснований для признания правонарушения малозначительным и применения статьи 2.9 Кодекса Российской Федерации об административных правонарушениях судами не установлено. Штраф назначен судом ниже низшего размера санкции нормы. Доводы жалобы были предметом исследования судов и получили исчерпывающую правовую оценку исходя из установленных обстоятельств непосредственного обнаружения факта административного правонарушения, 4 что повлекло осуществление всех последующих действий должностных лиц в ходе производства по делу об административном правонарушении в порядке, установленном Кодексом Российской Федерации об административных правонарушениях. Вопреки доводам жалобы протокол осмотра места происшествия не ставит под сомнение в рассматриваемом случае факт реализации алкогольной продукции, установленный судами на основании иных представленных доказательств, и подтверждает исключительно факт хранения в павильоне иной алкогольной продукции, что предпринимателю в рассматриваемом случае не вменяется.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