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Радовского Сергея Ефимовича и Голосовой Натальи Сергеевны, взыскании с них 472 667 263 рубля 13 копеек. Определением Арбитражного суда города Москвы от 21.04.2021, оставленным без изменения постановлениями Девятого арбитражного апелляционного суда от 13.07.2021 и Арбитражного суда Московского округа от 27.09.2021, заявление удовлетворено в части привлечения Радовского С.Е. к субсидиарной ответственности по обязательствам должника и взыскания с него в конкурсную массу 472 667 263 рубля 13 копеек;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в части отказа в привлечении Голосовой Н.С. к субсидиарной ответственности и направить дело на новое рассмотрение в Арбитражный суд города Москвы. 23.12.2021 от Голосовой Н.С. поступил отзыв на кассационную жалобу заявителя в порядке, предусмотренном статьей 291.4 Арбитражного процессуального кодекса Российской Федерации.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 в обжалуемой части, суды, руководствуясь статьями 9, 61.11, 61.12 Федерального закона от 26.10.2002 № 127-ФЗ «О несостоятельности (банкротстве)», исходили из недоказанности совокупности условий для привлечения к субсидиарной ответственности по обязательствам должника Голосовой Н.С. Выводы судов в обжалуемой части соответствуют нормам права, оснований для переоценки этих выводов не имеется. Несогласие заявителя с выводами судов в обжалуемой части,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(или)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«Автодорцентрплюс» Шибаеву Антону Денисовичу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