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16.03.2021, оставленным без изменения постановлением Одиннадцатого арбитражного апелляционного суда от 26.05.2021, в удовлетворении заявленные требований отказано. Постановлением Арбитражного суда Поволжского округа от 24.09.2021 указанные судебные акты оставлены без изменения. 2 Общество просит обжалуемые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установлена частью 1 статьи 9.1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21.07.1997 № 116-ФЗ «О промышленной безопасности опасных производственных объектов», суды отказали в удовлетворении заявленных требований, установив в действиях общества нарушение обязательных требований промышленной безопасности при осуществлении деятельности по эксплуатации опасного производственного объекта, и признав наличие состава административного правонарушения, ответственность за которое предусмотрена частью 1 статьи 9.1 Кодекса Российской Федерации об административных правонарушениях. Суды признали наличие вины общества, указав на то, что им не были приняты все зависящие меры по соблюдению норм промышленной безопасности,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Процедура и срок давности привлечения к ответственности соблюдены, штраф назначен в пределах санкции нормы, оснований для признания правонарушения малозначительным и применения статьи 2.9 Кодекса 3 Российской Федерации об административных правонарушениях не установлено.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 учетом установленных обстоятельств, свидетельствующих о том, что внеплановая проверка проведена при наличии оснований для ее проведения с учетом постановления Правительства Российской Федерации от 03.04.2020 № 438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