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«Русская Рыбопромышленная Компания» обратилось в Арбитражный суд Приморского края с заявлением к Российской Федерации в лице Федеральной таможенной службы, Дальневосточному таможенному управлению, Владивостокской таможне о взыскании за счет казны Российской Федерации денежных средств в размере 16 628 795,48 рублей. 2 Решением Арбитражного суда Приморского края от 17.11.2020, оставленным без изменения постановлением Пятого арбитражного апелляционного суда от 22.01.2021, заявленные требования удовлетворены. Постановлением Арбитражного суда Дальневосточного округа от 27.04.2021 указанные судебные акты оставлены без изменения. Министерство финансов Российской Федерации в лице Управления Федерального Казначейства по Приморскому краю обратилось в Арбитражный суд Приморского края с заявлением об изменении способа и порядка исполнения решения Арбитражного суда Приморского края от 17.11.2020. Определением Арбитражного суда Приморского края от 02.06.2021, оставленным без изменения постановлением Пятого арбитражного апелляционного суда от 04.08.2021, в удовлетворении заявления отказано. Постановлением Арбитражного суда Дальневосточного округа от 06.10.2021 названные судебные акты оставлены без изменения. Заявитель просит отменить обжалуемые судебные акты, считая их незаконными и необоснованными.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Руководствуясь положениями статей 16, 318, 324 Арбитражного процессуального кодекса Российской Федерации суды отказали в удовлетворении заявления об изменении способа и порядка исполнения решения суда о взыскании за счет казны Российской Федерации денежных 3 средств, составляющих сумму авансовых платежей, признав, что процессуальным законодательством не предусмотрена возможность изменения резолютивной части вступившего в законную силу решения суда и замены ответчика путем заявления ходатайства об изменении способа и порядка исполнения судебного акта. Надлежащих доказательств наличия обстоятельств, затрудняющих исполнение судебного акта либо делающих его невозможным, заявителем не приведено.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