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Ткаченко Евгения Евгеньевича кредитор – Форостянов Сергей Иванович обратился в Арбитражный суд Хабаровского края с заявлением о признании недействительным договора купли-продажи автомобиля, заключенного 20.09.2013 между должником и Горчаковым Вадимом Николаевичем, и применении последствий недействительности сделки. Определением Арбитражного суда Хабаровского края от 03.09.2020, оставленным без изменения постановлением Шестого арбитражного апелляционного суда от 03.12.2020, заявление удовлетворено. Постановлением Арбитражного суда Дальневосточного округа от 05.03.2021 указанные судебные акты отменены, в удовлетворении заявления отказано. Горчаков В.Н. обратился в Арбитражный суд Хабаровского края с заявлением о взыскании с Форостянова С.И. судебных расходов на оплату услуг представителя в размере 328 410 рублей. Определением Арбитражного суда Хабаровского края от 06.07.2021 заявление удовлетворено в части взыскания 140 910 рублей судебных расходов 2 на оплату услуг представителя, в удовлетворении заявления в остальной части отказано. Постановлением Шестого арбитражного апелляционного суда от 26.08.2021 определение суда первой инстанции изменено, с Форостянова С.И. в пользу Горчакова В.Н. взысканы судебные расходы в размере 325 410 рублей, а также судебные расходы за рассмотрение апелляционной жалобы в размере 10 000 рублей. Арбитражный суд Дальневосточного округа постановлением от 29.10.2021 постановление суда апелляционной инстанции отменил и оставил в силе определение суда первой инстанции. Горчаков Вадим Николаевич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Частично удовлетворяя заявление Горчакова В.Н. о возмещении судебных расходов, связанных с оплатой услуг представителя, суд первой инстанции руководствовался положениями статей 101, 106, 110, 111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 из объема фактически оказанных представителем услуг, конкретных обстоятельств спора, его категории и трудозатратности, учел принципы разумности, соразмерности, справедливости, баланс интересов сторон, исключив из расчета расходы, связанные с ознакомлением с материалами дела и консультированием доверителя, как не подлежащие отдельной оплате.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первой инстанции и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Горчакову Вадиму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