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03.02.2021, оставленным без изменения постановлением Пятнадцатого арбитражного апелляционного суда от 06.05.2021, в удовлетворении заявления отказано. Постановлением Арбитражного суда Северо-Кавказского округа от 27.09.2021 решение суда первой инстанции и постановление суда апелляционной инстанции отменены, заявление удовлетворено. В кассационной жалобе, поданной в Верховный Суд Российской Федерации, учреждение, ссылаясь на существенное нарушение норм права, просит отменить постановление суда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Министерства промышленности и энергетики Российской Федерации от 23.11.2005 № 325 линия электропередачи включена в перечень объектов электросетевого хозяйства, входящих в единую национальную (общероссийскую) электрическую сеть. Часть линии электропередачи размещена на территории Сочинского национального парка, закрепленной за учреждением на праве постоянного (бессрочного) пользования. В отношении лесных участков, на которых расположена линия электропередачи, установлено обременение в виде ее охранной зоны. Линия электропередачи принадлежит обществу на праве собственности. На основании заключенного с АО «КМС» договора от 30.12.2005 № ДИ-73/107/30-49 общество владеет и пользуется линией электропередачи, осуществляет ее эксплуатационное обслуживание, включающее выполнение мероприятий по повышению надежности работы линии электропередачи, аварийно-восстановительные работы. Обществом в учреждение 04.03.2020 направлена информация о предстоящем проведении на территории национального парка ручным способом работ (выборочных и сплошных рубок деревьев, кустарников, лиан) в целях создания необходимых условий для эксплуатации линии электропередачи в ее охранной зоне и заявление о выдаче разрешения на пребывание персонала на территории национального парка. Учреждение 12.03.2020 уведомило общество об отказе в выдаче разрешения на пребывание на территории национального парка его персонала в связи с отсутствием правоустанавливающих документов на лесные участки, прошедшего государственную экспертизу проекта освоения лесов и лесной декларации. Общество 10.06.2020 обратилось в министерство о согласовании работ по расчистке просеки линии электропередачи. Письмом от 10.09.2020 № 15-50/11694-ог министерство сообщило обществу об отсутствии возражений относительно проведения работ по содержанию линии электропередачи при условии соблюдения действующего законодательства. 3 Указанные обстоятельства послужили основанием для обращения общества в арбитражный суд. Отказывая в удовлетворении заявления, суды первой и апелляционной инстанций исходили из того, что объекты электросетевого хозяйства общества находятся на особо охраняемой природной территории национального парка, в отношении данной территории установлен разрешительный режим пребывания хозяйствующих субъектов и ведения ими хозяйственной деятельности, в связи с чем общество должно было представить проект освоения лесов с положительным заключением государственной экспертизы. Суды также отметили, что сроки ранее установленных сервитутов в отношении лесных участков заявителем не продлены, осуществление сплошных и выборочных рубок может осуществляться только по согласованию с министерством в соответствии с проектом освоения лесов. Согласие министерства на проведение работ получено обществом после предъявления учреждением оспариваемых требований, в связи с чем общество вправе повторно обратиться к учреждению с соответствующим заявлением. Отменяя судебные акты, суд округа, руководствуясь положениями Лесного кодекса Российской Федерации, Правилами использования лесов для строительства, реконструкции, эксплуатации линейных объектов, утвержденными приказом Федерального агентства лесного хозяйства от 10.06.2011 № 223, Положением о Сочинском национальном парке, утвержденным приказом Минприроды России от 27.09.2013 № 411, исходил из отсутствия у общества необходимости в подаче лесной декларации, представляющей собой заявление об использовании лесов в соответствии с проектом их освоения. Суд округа указал, что режим зоны хозяйственного назначения национального парка, в границах которой размещена линия электропередачи, допускает проведение спорных работ, оспоренными действиями учреждение воспрепятствовало пользователю линии электропередачи исполнение обязанностей, установленных Правилами использования лесов для строительства, реконструкции, эксплуатации линейных объектов и создало угрозу возникновения аварийной ситуации. Судом также отмечено, что действующим законодательством не предусмотрено заблаговременное согласование с министерством осуществления пользователем линии электропередачи, возведенной на территории национального парка до 01.01.2007, рубки деревьев, кустарников, лиан, в том числе в охранных и санитарно-защитных зонах, предназначенных для обеспечения безопасности граждан и создания необходимых условий для эксплуатации этого линейного объекта. Доводы, изложенные в кассационной жалобе, не опровергают выводы суда округа, основанные на нормах действующего законодательства и установленных по делу обстоятельствах. Несогласие заявителя жалобы с выводами суда округа,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4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«Сочинский национальный парк»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