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08.06.2021, оставленным без изменения постановлением Девятого арбитражного апелляционного суда от 21.07.2021 и постановлением Арбитражного суда Московского округа от 11.10.2021, исковое заявление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предпринимателем и страховой компанией заключен договор страхования судна т/х «Анатолий Крашенинников», выдан полис страхования судна от 16.05.2018 № 028-070-000819/18. Впоследствии, в заливе Камбальном Охотского моря 09.11.2018 произошел аварийный случай, вследствие чего застрахованное судно затонуло. В связи с наступлением страхового события истец обратился в страховую компанию с заявлением о наступлении страхового случая и выплате страхового возмещения. По результатам рассмотрения заявления о выплате страхового возмещения, страховая компания отказала в выплате, поскольку на основании заключения Федеральной службы по надзору в сфере транспорта от 23.05.2019 № ОСА-02/18 причиной аварии послужил перегруз судна. Досудебная претензия предпринимателя страховой компанией оставлена без удовлетворения, что послужило основанием для обращения в арбитражный суд с заявлением о взыскании страхового возмещения. Суд первой инстанции, руководствуясь положениями Гражданского кодекса Российской Федерации, Закона Российской Федерации от 27.11.1992 № 4015-1 «Об организации страхового дела в Российской Федерации», учитывая обстоятельства, установленные в рамках дела № А51-19151/2019, пришел к выводу о наличии оснований для взыскания с ответчика заявленной суммы, с чем согласились суды апелляционной инстанции и округа. 3 Судебные инстанции исходили из доказанности предпринимателем факта наступления страхового случая, отсутствии доказательств вины страхователя в наступлении страхового случая, равно как оснований для освобождения страховщика от выплаты страхового возмещения.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ответчика,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