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в лице Управления Федеральной налоговой службы по Республике Хакасия (далее – уполномоченный орган) обратилась в суд с жалобой, в которой просила признать незаконным: бездействие временного управляющего Тарасова Алексея Викторовича в части неисполнения обязанности по обеспечению сохранности имущества должника, непринятия мер по обжалованию совершённых сделок; бездействие временного управляющего Артёмова Михаила Владимировича в части уклонения от принятия мер по обжалованию сделок должника, ненадлежащего проведения анализа хозяйственной деятельности должника и необоснованного привлечения общества с ограниченной ответственностью «АМИ-Аудит» (далее – аудитор) для проведения финансового анализа должника. Определением Арбитражного суда Республики Хакасия от 25.01.2021, оставленным без изменения постановлениями Третьего арбитражного апелляционного суда от 23.04.2021 и Арбитражного суда Восточно-Сибирского округа от 08.09.2021, в удовлетворении жалобы отказано. В кассационной жалобе, поданной в Верховный Суд Российской Федерации, заявитель просит отменить названные судебные акты и принять 2 по делу новый судебный акт об удовлетворении жалобы уполномоченного органа. 24.11.2021 материалы дела № А74-18158/2017 были истребованы в Арбитражном суде Республики Хакасия.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20.3, 20.6, 60, 63 – 67, 70, 129 Федерального закона от 26.10.2002 № 127-ФЗ «О несостоятельности (банкротстве)», исходили из отсутствия оснований для удовлетворения заявленных требований учитывая, что возможность для оспаривания сделок, совершенных руководителем должника в период подозрительности не утрачена и может быть реализована в конкурсном производстве. Проведённый временным управляющим Артёмовым М.В. анализ финансового состояния, согласно сделанным судами выводам, не содержал существенных нарушений, а привлечение им аудитора укладывалось в утверждённый лимит расходов. Действия временных управляющих Тарасова А.В. и Артёмова М.В. в процедуре наблюдения не обладали признаками противоправности. Выводы судов соответствуют нормам права, оснований для переоценки этих выводов не имеется.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«Форсаж»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