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заявлением о признании недействительными сделками договоров по оказанию услуг по комплексной уборке от 01.03.2017 №№ КСД0252, КСД0256, КСД0255, КСД0253 и КСД0254, от 01.04.2017 № КСД0374, от 01.07.2017 №№ КСД0739, КСД0738, и КСД0741, заключенных между должником и обществом с ограниченной ответственностью «КСД-сервис», а также подписанных ими актов выполненных работ на общую сумму 57 079 293 рубля 60 копеек. Определением Арбитражного суда города Москвы от 25.05.2021, оставленным без изменения постановлениями Девятого арбитражного апелляционного суда от 18.08.2021 и Арбитражного суда Московского округа от 02.11.2021,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исходили из недоказанности совокупности условий для признания недействительными оспариваемых сделок по заявленным основаниям.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«Абсолют сервис» Авеличеву Станиславу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