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05.04.2021, оставленным без изменения постановлением Седьмого арбитражного апелляционного суда от 23.06.2021 и постановлением Арбитражного суда Западно-Сибирского округа от 15.10.2021, в удовлетворении заявления отказать.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камеральная налоговая проверка представленной предпринимателем налоговой декларации по налогу, уплачиваемому в связи с применением упрощенной системы налогообложения за 2018 год, по результатам составлен акт от 04.07.2019 № 3341, дополнения к акту от 23.10.2019 № 20 и вынесено решение от 05.12.2019 № 8690 о привлечении заявителя к налоговой ответственности за совершение налогового правонарушения. Указанным решением предпринимателю доначислено 631 293 рубля налога, 60 908 рублей 94 копейки пени и 32 366 рублей 20 копеек штрафа. Основанием для доначисления налога послужил вывод налогового органа о том, что полученные денежные средства от продажи недвижимого имущества в размере 11 730 000 рублей являются доходом предпринимателя и подлежат налогообложению. Несогласие с решением инспекции послужило основанием для обращения предпринимателя в арбитражный суд. Исследовав и оценив представленные доказательства, суд первой инстанции, руководствуясь положениями Налогового кодекса Российской Федерации, Гражданского кодекса Российской Федерации, учитывая разъяснения, изложенные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 о том, что оспоренное решение налогового органа соответствует положениям действующего законодательства и не нарушает права и законные интересы предпринимателя, с чем согласились суды апелляционной инстанции и округа. Судебные инстанции исходили из доказанности налоговым органом обстоятельств получения предпринимателем необоснованной налоговой выгоды, указав, что факт приобретения и реализации имущества осуществлялся заявителем в собственных интересах, спорные объекты недвижимости 3 приобретены по договорам купли-продажи, предприниматель являлся их единоличным собственником и нес бремя содержания имущества, уплачивал налог на имущество, все приобретенные объекты недвижимости находились в его собственности непродолжительный период времени в связи с их последующей реализацией по договорам купли-продажи. Суды отметили, что доход от продажи данных объектов недвижимости Столярова Л.С. отразила как физическое лицо в первой уточненной налоговой декларации по 3-НДФЛ за 2018 год, уплатила налог, при этом документы относительно агентских отношений и вторая уточненная декларация по 3-НДФЛ за 2018 год, из которой исключен доход, полученный от реализации объектов недвижимости, представлены предпринимателем в налоговый орган только в ходе проведения дополнительных мероприятий налогового контроля. Деятельность предпринимателя по реализации недвижимого имущества носит систематический характер, установлено занижение стоимости реализуемых объектов недвижимости. Доводы жалобы повторяют позицию предпринимателя, выражают несогласие с оценкой, представленных в материалы дела доказательств и установленными судами фактическими обстоятельствами спора,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Столяровой Людмиле Селиверстовне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