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заявителем в электронном виде 18.01.2022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делу № А28-7066/2019 является постановление Арбитражного суда Волго-Вятского округа от 27.10.2021, вступившее в законную силу, согласно части 5 статьи 289 АПК РФ, со дня его принятия – 27.10.2021, следовательно, двухмесячный срок на подачу кассационной жалобы истек 27.12.2021, тогда как жалоба подана 18.01.2022. Одновременно с подачей жалобы Киселевым М.С. заявлено ходатайство о восстановлении пропущенного процессуального срока. В качестве причины пропуска срока указана болезнь заявителя. Лицо, ходатайствующее о восстановлении пропущенного срока, должно не только указать причины его пропуска, но и представить суду доказательства невозможности совершить соответствующее процессуальное действие в установленный срок. Доказательств, свидетельствующих о невозможности своевременного обращения ввиду состояния здоровья, не представлено.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Иных доводов и доказательств, свидетельствующих об уважительности причин пропуска срока подачи жалобы, в ходатайстве не приведено.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должника Киселеву Михаилу Сергеевичу в удовлетворении ходатайства о восстановлении пропущенного процессуального срока подачи жалобы на определение Арбитражного суда Кировской области от 13.05.2021 по делу № А28-7066/2019, постановление Второго арбитражного апелляционного суда от 23.07.2021 и постановление Арбитражного суда Волго-Вятского округа от 27.10.2021 по тому же делу. Жалобу финансового управляющего имуществом должника Киселева Михаила Сергеевича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